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E4B" w:rsidRPr="003A3A71" w:rsidRDefault="00407E4B" w:rsidP="003A3A71">
      <w:pPr>
        <w:jc w:val="center"/>
        <w:rPr>
          <w:rFonts w:ascii="Diavlo Book" w:hAnsi="Diavlo Book"/>
          <w:sz w:val="28"/>
          <w:szCs w:val="28"/>
        </w:rPr>
      </w:pPr>
      <w:r w:rsidRPr="003A3A71">
        <w:rPr>
          <w:rFonts w:ascii="Diavlo Book" w:hAnsi="Diavlo Book"/>
          <w:b/>
          <w:sz w:val="32"/>
          <w:szCs w:val="32"/>
        </w:rPr>
        <w:t xml:space="preserve">Policy for </w:t>
      </w:r>
      <w:r w:rsidR="003A3A71" w:rsidRPr="003A3A71">
        <w:rPr>
          <w:rFonts w:ascii="Diavlo Book" w:hAnsi="Diavlo Book"/>
          <w:b/>
          <w:sz w:val="32"/>
          <w:szCs w:val="32"/>
        </w:rPr>
        <w:t>Mental Health and Wellbeing</w:t>
      </w:r>
    </w:p>
    <w:p w:rsidR="00407E4B" w:rsidRPr="003A3A71" w:rsidRDefault="00407E4B" w:rsidP="00407E4B">
      <w:pPr>
        <w:jc w:val="center"/>
        <w:rPr>
          <w:rFonts w:ascii="Diavlo Book" w:hAnsi="Diavlo Book"/>
          <w:b/>
          <w:i/>
          <w:sz w:val="20"/>
          <w:szCs w:val="20"/>
        </w:rPr>
      </w:pPr>
      <w:r w:rsidRPr="003A3A71">
        <w:rPr>
          <w:rFonts w:ascii="Diavlo Book" w:hAnsi="Diavlo Book"/>
          <w:b/>
          <w:i/>
          <w:sz w:val="20"/>
          <w:szCs w:val="20"/>
        </w:rPr>
        <w:t>“Unlimited opportunity, unlimited ambition, unlimited vision”</w:t>
      </w:r>
    </w:p>
    <w:p w:rsidR="00407E4B" w:rsidRPr="003A3A71" w:rsidRDefault="00407E4B" w:rsidP="00407E4B">
      <w:pPr>
        <w:jc w:val="center"/>
        <w:rPr>
          <w:rFonts w:ascii="Diavlo Book" w:hAnsi="Diavlo Book"/>
          <w:b/>
          <w:i/>
          <w:sz w:val="20"/>
          <w:szCs w:val="20"/>
        </w:rPr>
      </w:pPr>
    </w:p>
    <w:p w:rsidR="00407E4B" w:rsidRPr="003A3A71" w:rsidRDefault="00407E4B" w:rsidP="00407E4B">
      <w:pPr>
        <w:rPr>
          <w:rFonts w:ascii="Diavlo Book" w:hAnsi="Diavlo Book"/>
          <w:sz w:val="24"/>
          <w:szCs w:val="24"/>
        </w:rPr>
      </w:pPr>
    </w:p>
    <w:p w:rsidR="003A3A71" w:rsidRPr="003A3A71" w:rsidRDefault="002E0CE7" w:rsidP="003A3A71">
      <w:pPr>
        <w:rPr>
          <w:rFonts w:ascii="Diavlo Book" w:hAnsi="Diavlo Book" w:cs="Arial"/>
        </w:rPr>
      </w:pPr>
      <w:r w:rsidRPr="003A3A71">
        <w:rPr>
          <w:rFonts w:ascii="Diavlo Book" w:hAnsi="Diavlo Book"/>
        </w:rPr>
        <w:t xml:space="preserve"> </w:t>
      </w:r>
      <w:r w:rsidR="003A3A71" w:rsidRPr="003A3A71">
        <w:rPr>
          <w:rFonts w:ascii="Diavlo Book" w:hAnsi="Diavlo Book" w:cs="Arial"/>
          <w:b/>
          <w:szCs w:val="28"/>
        </w:rPr>
        <w:t xml:space="preserve">Last Updated </w:t>
      </w:r>
      <w:r w:rsidR="00575C2A">
        <w:rPr>
          <w:rFonts w:ascii="Diavlo Book" w:hAnsi="Diavlo Book" w:cs="Arial"/>
          <w:b/>
          <w:szCs w:val="28"/>
        </w:rPr>
        <w:t>January 2023</w:t>
      </w:r>
    </w:p>
    <w:p w:rsidR="003A3A71" w:rsidRPr="003A3A71" w:rsidRDefault="003A3A71" w:rsidP="00225361">
      <w:pPr>
        <w:pStyle w:val="Heading2"/>
        <w:rPr>
          <w:rFonts w:ascii="Diavlo Book" w:hAnsi="Diavlo Book"/>
        </w:rPr>
      </w:pPr>
      <w:bookmarkStart w:id="0" w:name="_Toc294447446"/>
      <w:r w:rsidRPr="003A3A71">
        <w:rPr>
          <w:rFonts w:ascii="Diavlo Book" w:hAnsi="Diavlo Book"/>
          <w:color w:val="auto"/>
        </w:rPr>
        <w:t>Policy Statement</w:t>
      </w:r>
      <w:bookmarkEnd w:id="0"/>
    </w:p>
    <w:p w:rsidR="003A3A71" w:rsidRPr="003A3A71" w:rsidRDefault="003A3A71" w:rsidP="003A3A71">
      <w:pPr>
        <w:pStyle w:val="Quote"/>
        <w:rPr>
          <w:rFonts w:ascii="Diavlo Book" w:hAnsi="Diavlo Book"/>
          <w:color w:val="auto"/>
        </w:rPr>
      </w:pPr>
      <w:r w:rsidRPr="003A3A71">
        <w:rPr>
          <w:rFonts w:ascii="Diavlo Book" w:hAnsi="Diavlo Book" w:cs="Arial"/>
          <w:color w:val="auto"/>
        </w:rPr>
        <w:t xml:space="preserve">Mental health is </w:t>
      </w:r>
      <w:r w:rsidRPr="003A3A71">
        <w:rPr>
          <w:rFonts w:ascii="Diavlo Book" w:hAnsi="Diavlo Book"/>
          <w:color w:val="auto"/>
        </w:rPr>
        <w:t xml:space="preserve">a state of well-being in which every individual realises his or her own potential, can cope with the normal stresses of life, can work productively and fruitfully, and is able to </w:t>
      </w:r>
      <w:proofErr w:type="gramStart"/>
      <w:r w:rsidRPr="003A3A71">
        <w:rPr>
          <w:rFonts w:ascii="Diavlo Book" w:hAnsi="Diavlo Book"/>
          <w:color w:val="auto"/>
        </w:rPr>
        <w:t>make a contribution</w:t>
      </w:r>
      <w:proofErr w:type="gramEnd"/>
      <w:r w:rsidRPr="003A3A71">
        <w:rPr>
          <w:rFonts w:ascii="Diavlo Book" w:hAnsi="Diavlo Book"/>
          <w:color w:val="auto"/>
        </w:rPr>
        <w:t xml:space="preserve"> or his or her community. (World Health Organization)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At our school, we aim to promote positive mental health for every member of our staff and student body.  We pursue this aim using both universal, whole school approaches and specialised, targeted approaches aimed at vulnerable students.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In addition to promoting positive mental health, we aim to recognise</w:t>
      </w:r>
      <w:bookmarkStart w:id="1" w:name="_GoBack"/>
      <w:bookmarkEnd w:id="1"/>
      <w:r w:rsidRPr="003A3A71">
        <w:rPr>
          <w:rFonts w:ascii="Diavlo Book" w:hAnsi="Diavlo Book"/>
        </w:rPr>
        <w:t xml:space="preserv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students affected both directly, and indirectly by mental ill health.  </w:t>
      </w:r>
    </w:p>
    <w:p w:rsidR="003A3A71" w:rsidRPr="003A3A71" w:rsidRDefault="003A3A71" w:rsidP="003A3A71">
      <w:pPr>
        <w:pStyle w:val="Heading2"/>
        <w:rPr>
          <w:rFonts w:ascii="Diavlo Book" w:hAnsi="Diavlo Book"/>
          <w:color w:val="auto"/>
        </w:rPr>
      </w:pPr>
      <w:bookmarkStart w:id="2" w:name="_Toc294447447"/>
      <w:r w:rsidRPr="003A3A71">
        <w:rPr>
          <w:rFonts w:ascii="Diavlo Book" w:hAnsi="Diavlo Book"/>
          <w:color w:val="auto"/>
        </w:rPr>
        <w:t>Scope</w:t>
      </w:r>
      <w:bookmarkEnd w:id="2"/>
    </w:p>
    <w:p w:rsidR="003A3A71" w:rsidRPr="003A3A71" w:rsidRDefault="003A3A71" w:rsidP="003A3A71">
      <w:pPr>
        <w:rPr>
          <w:rFonts w:ascii="Diavlo Book" w:hAnsi="Diavlo Book"/>
        </w:rPr>
      </w:pPr>
      <w:r w:rsidRPr="003A3A71">
        <w:rPr>
          <w:rFonts w:ascii="Diavlo Book" w:hAnsi="Diavlo Book"/>
        </w:rPr>
        <w:t xml:space="preserve">This document describes the school’s approach to promoting positive mental health and wellbeing.  This policy is intended as guidance for all staff including non-teaching staff and governors.  </w:t>
      </w:r>
    </w:p>
    <w:p w:rsidR="003A3A71" w:rsidRPr="003A3A71" w:rsidRDefault="003A3A71" w:rsidP="003A3A71">
      <w:pPr>
        <w:rPr>
          <w:rFonts w:ascii="Diavlo Book" w:hAnsi="Diavlo Book"/>
        </w:rPr>
      </w:pPr>
    </w:p>
    <w:p w:rsidR="003A3A71" w:rsidRPr="003A3A71" w:rsidRDefault="003A3A71" w:rsidP="00225361">
      <w:pPr>
        <w:rPr>
          <w:rFonts w:ascii="Diavlo Book" w:hAnsi="Diavlo Book" w:cs="Arial"/>
        </w:rPr>
      </w:pPr>
      <w:r w:rsidRPr="003A3A71">
        <w:rPr>
          <w:rFonts w:ascii="Diavlo Book" w:hAnsi="Diavlo Book"/>
        </w:rPr>
        <w:t>This policy should be read in conjunction with our medical policy in cases where a student’s mental health overlaps with or is linked to a medical issue and the SEND policy where a student has an identified special educational need.</w:t>
      </w:r>
    </w:p>
    <w:p w:rsidR="003A3A71" w:rsidRPr="003A3A71" w:rsidRDefault="003A3A71" w:rsidP="003A3A71">
      <w:pPr>
        <w:pStyle w:val="Heading2"/>
        <w:rPr>
          <w:rFonts w:ascii="Diavlo Book" w:hAnsi="Diavlo Book"/>
          <w:color w:val="auto"/>
        </w:rPr>
      </w:pPr>
      <w:bookmarkStart w:id="3" w:name="_Toc294447448"/>
      <w:r w:rsidRPr="003A3A71">
        <w:rPr>
          <w:rFonts w:ascii="Diavlo Book" w:hAnsi="Diavlo Book"/>
          <w:color w:val="auto"/>
        </w:rPr>
        <w:t>The Policy Aims to:</w:t>
      </w:r>
      <w:bookmarkEnd w:id="3"/>
    </w:p>
    <w:p w:rsidR="003A3A71" w:rsidRPr="003A3A71" w:rsidRDefault="003A3A71" w:rsidP="003A3A71">
      <w:pPr>
        <w:pStyle w:val="ListParagraph"/>
        <w:rPr>
          <w:rFonts w:ascii="Diavlo Book" w:hAnsi="Diavlo Book"/>
          <w:sz w:val="22"/>
        </w:rPr>
      </w:pPr>
      <w:r w:rsidRPr="003A3A71">
        <w:rPr>
          <w:rFonts w:ascii="Diavlo Book" w:hAnsi="Diavlo Book"/>
          <w:sz w:val="22"/>
        </w:rPr>
        <w:t>Promote positive mental health in all staff and students</w:t>
      </w:r>
    </w:p>
    <w:p w:rsidR="003A3A71" w:rsidRPr="003A3A71" w:rsidRDefault="003A3A71" w:rsidP="003A3A71">
      <w:pPr>
        <w:pStyle w:val="ListParagraph"/>
        <w:rPr>
          <w:rFonts w:ascii="Diavlo Book" w:hAnsi="Diavlo Book"/>
          <w:sz w:val="22"/>
        </w:rPr>
      </w:pPr>
      <w:r w:rsidRPr="003A3A71">
        <w:rPr>
          <w:rFonts w:ascii="Diavlo Book" w:hAnsi="Diavlo Book"/>
          <w:sz w:val="22"/>
        </w:rPr>
        <w:t>Increase understanding and awareness of common mental health issues</w:t>
      </w:r>
    </w:p>
    <w:p w:rsidR="003A3A71" w:rsidRPr="003A3A71" w:rsidRDefault="003A3A71" w:rsidP="003A3A71">
      <w:pPr>
        <w:pStyle w:val="ListParagraph"/>
        <w:rPr>
          <w:rFonts w:ascii="Diavlo Book" w:hAnsi="Diavlo Book"/>
          <w:sz w:val="22"/>
        </w:rPr>
      </w:pPr>
      <w:r w:rsidRPr="003A3A71">
        <w:rPr>
          <w:rFonts w:ascii="Diavlo Book" w:hAnsi="Diavlo Book"/>
          <w:sz w:val="22"/>
        </w:rPr>
        <w:t>Alert staff to early warning signs of mental ill health</w:t>
      </w:r>
    </w:p>
    <w:p w:rsidR="003A3A71" w:rsidRPr="003A3A71" w:rsidRDefault="003A3A71" w:rsidP="003A3A71">
      <w:pPr>
        <w:pStyle w:val="ListParagraph"/>
        <w:rPr>
          <w:rFonts w:ascii="Diavlo Book" w:hAnsi="Diavlo Book"/>
          <w:sz w:val="22"/>
        </w:rPr>
      </w:pPr>
      <w:r w:rsidRPr="003A3A71">
        <w:rPr>
          <w:rFonts w:ascii="Diavlo Book" w:hAnsi="Diavlo Book"/>
          <w:sz w:val="22"/>
        </w:rPr>
        <w:t>Provide support to staff working with young people with mental health issues</w:t>
      </w:r>
    </w:p>
    <w:p w:rsidR="003A3A71" w:rsidRPr="00225361" w:rsidRDefault="003A3A71" w:rsidP="003A3A71">
      <w:pPr>
        <w:pStyle w:val="ListParagraph"/>
        <w:rPr>
          <w:rFonts w:ascii="Diavlo Book" w:hAnsi="Diavlo Book"/>
          <w:b/>
          <w:sz w:val="22"/>
        </w:rPr>
      </w:pPr>
      <w:r w:rsidRPr="003A3A71">
        <w:rPr>
          <w:rFonts w:ascii="Diavlo Book" w:hAnsi="Diavlo Book"/>
          <w:sz w:val="22"/>
        </w:rPr>
        <w:t>Provide support to students suffering mental ill health and their peers and parents/carers</w:t>
      </w:r>
    </w:p>
    <w:p w:rsidR="00225361" w:rsidRPr="003A3A71" w:rsidRDefault="00225361" w:rsidP="00225361">
      <w:pPr>
        <w:pStyle w:val="ListParagraph"/>
        <w:numPr>
          <w:ilvl w:val="0"/>
          <w:numId w:val="0"/>
        </w:numPr>
        <w:ind w:left="720"/>
        <w:rPr>
          <w:rFonts w:ascii="Diavlo Book" w:hAnsi="Diavlo Book"/>
          <w:b/>
          <w:sz w:val="22"/>
        </w:rPr>
      </w:pPr>
    </w:p>
    <w:p w:rsidR="003A3A71" w:rsidRPr="003A3A71" w:rsidRDefault="003A3A71" w:rsidP="003A3A71">
      <w:pPr>
        <w:pStyle w:val="Heading2"/>
        <w:rPr>
          <w:rFonts w:ascii="Diavlo Book" w:hAnsi="Diavlo Book"/>
          <w:color w:val="auto"/>
        </w:rPr>
      </w:pPr>
      <w:bookmarkStart w:id="4" w:name="_Toc294447449"/>
      <w:r w:rsidRPr="003A3A71">
        <w:rPr>
          <w:rFonts w:ascii="Diavlo Book" w:hAnsi="Diavlo Book"/>
          <w:color w:val="auto"/>
        </w:rPr>
        <w:lastRenderedPageBreak/>
        <w:t>Lead Members of Staff</w:t>
      </w:r>
      <w:bookmarkEnd w:id="4"/>
    </w:p>
    <w:p w:rsidR="003A3A71" w:rsidRPr="003A3A71" w:rsidRDefault="003A3A71" w:rsidP="003A3A71">
      <w:pPr>
        <w:rPr>
          <w:rFonts w:ascii="Diavlo Book" w:hAnsi="Diavlo Book" w:cs="Arial"/>
        </w:rPr>
      </w:pPr>
      <w:r w:rsidRPr="003A3A71">
        <w:rPr>
          <w:rFonts w:ascii="Diavlo Book" w:hAnsi="Diavlo Book" w:cs="Arial"/>
        </w:rPr>
        <w:t>Whilst all staff have a responsibility to promote the mental health of students.  Staff with a specific, relevant remit include:</w:t>
      </w:r>
    </w:p>
    <w:p w:rsidR="003A3A71" w:rsidRPr="003A3A71" w:rsidRDefault="003A3A71" w:rsidP="003A3A71">
      <w:pPr>
        <w:ind w:left="360"/>
        <w:rPr>
          <w:rFonts w:ascii="Diavlo Book" w:hAnsi="Diavlo Book" w:cs="Arial"/>
          <w:b/>
        </w:rPr>
      </w:pPr>
    </w:p>
    <w:p w:rsidR="003A3A71" w:rsidRPr="003A3A71" w:rsidRDefault="003A3A71" w:rsidP="003A3A71">
      <w:pPr>
        <w:pStyle w:val="ListParagraph"/>
        <w:rPr>
          <w:rFonts w:ascii="Diavlo Book" w:hAnsi="Diavlo Book"/>
          <w:sz w:val="22"/>
        </w:rPr>
      </w:pPr>
      <w:r w:rsidRPr="003A3A71">
        <w:rPr>
          <w:rFonts w:ascii="Diavlo Book" w:hAnsi="Diavlo Book"/>
          <w:sz w:val="22"/>
        </w:rPr>
        <w:t xml:space="preserve">Jo Dodson - designated </w:t>
      </w:r>
      <w:r w:rsidR="00C31F5A">
        <w:rPr>
          <w:rFonts w:ascii="Diavlo Book" w:hAnsi="Diavlo Book"/>
          <w:sz w:val="22"/>
        </w:rPr>
        <w:t>safeguarding lead – jdodson@orchardsjunior.school</w:t>
      </w:r>
    </w:p>
    <w:p w:rsidR="003A3A71" w:rsidRPr="003A3A71" w:rsidRDefault="003A3A71" w:rsidP="003A3A71">
      <w:pPr>
        <w:pStyle w:val="ListParagraph"/>
        <w:rPr>
          <w:rFonts w:ascii="Diavlo Book" w:hAnsi="Diavlo Book"/>
          <w:sz w:val="22"/>
        </w:rPr>
      </w:pPr>
      <w:r w:rsidRPr="003A3A71">
        <w:rPr>
          <w:rFonts w:ascii="Diavlo Book" w:hAnsi="Diavlo Book"/>
          <w:sz w:val="22"/>
        </w:rPr>
        <w:t>Sue Williamson -  mental health lead</w:t>
      </w:r>
      <w:r w:rsidR="00C31F5A">
        <w:rPr>
          <w:rFonts w:ascii="Diavlo Book" w:hAnsi="Diavlo Book"/>
          <w:sz w:val="22"/>
        </w:rPr>
        <w:t xml:space="preserve"> - swilliamson@orchardsjunior.school</w:t>
      </w:r>
    </w:p>
    <w:p w:rsidR="003A3A71" w:rsidRPr="003A3A71" w:rsidRDefault="003A3A71" w:rsidP="003A3A71">
      <w:pPr>
        <w:pStyle w:val="ListParagraph"/>
        <w:rPr>
          <w:rFonts w:ascii="Diavlo Book" w:hAnsi="Diavlo Book"/>
          <w:sz w:val="22"/>
        </w:rPr>
      </w:pPr>
      <w:r w:rsidRPr="003A3A71">
        <w:rPr>
          <w:rFonts w:ascii="Diavlo Book" w:hAnsi="Diavlo Book"/>
          <w:sz w:val="22"/>
        </w:rPr>
        <w:t>Emily Gurney-  lead first aider</w:t>
      </w:r>
      <w:r w:rsidR="00C31F5A">
        <w:rPr>
          <w:rFonts w:ascii="Diavlo Book" w:hAnsi="Diavlo Book"/>
          <w:sz w:val="22"/>
        </w:rPr>
        <w:t xml:space="preserve"> enquiries@orchardsjunior.school</w:t>
      </w:r>
    </w:p>
    <w:p w:rsidR="003A3A71" w:rsidRPr="003A3A71" w:rsidRDefault="003A3A71" w:rsidP="003A3A71">
      <w:pPr>
        <w:pStyle w:val="ListParagraph"/>
        <w:rPr>
          <w:rFonts w:ascii="Diavlo Book" w:hAnsi="Diavlo Book"/>
          <w:sz w:val="22"/>
        </w:rPr>
      </w:pPr>
      <w:r w:rsidRPr="003A3A71">
        <w:rPr>
          <w:rFonts w:ascii="Diavlo Book" w:hAnsi="Diavlo Book"/>
          <w:sz w:val="22"/>
        </w:rPr>
        <w:t>Beth McCue -  Head of PSHCE</w:t>
      </w:r>
      <w:r w:rsidR="00C31F5A">
        <w:rPr>
          <w:rFonts w:ascii="Diavlo Book" w:hAnsi="Diavlo Book"/>
          <w:sz w:val="22"/>
        </w:rPr>
        <w:t xml:space="preserve"> bmccue@orchardsjunior.school</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child protection office of staff or the head teacher. If the student presents a medical emergency then the normal procedures for medical emergencies should be followed, including alerting the first aid staff and contacting the emergency services if necessary.</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Where a referral to CAMHS is appropriate, this will be led and managed by Jo Dodson </w:t>
      </w:r>
    </w:p>
    <w:p w:rsidR="003A3A71" w:rsidRPr="003A3A71" w:rsidRDefault="003A3A71" w:rsidP="003A3A71">
      <w:pPr>
        <w:pStyle w:val="Heading2"/>
        <w:rPr>
          <w:rFonts w:ascii="Diavlo Book" w:hAnsi="Diavlo Book"/>
          <w:color w:val="auto"/>
        </w:rPr>
      </w:pPr>
      <w:bookmarkStart w:id="5" w:name="_Toc294447450"/>
      <w:r w:rsidRPr="003A3A71">
        <w:rPr>
          <w:rFonts w:ascii="Diavlo Book" w:hAnsi="Diavlo Book"/>
          <w:color w:val="auto"/>
        </w:rPr>
        <w:t>Individual Care Plans</w:t>
      </w:r>
      <w:bookmarkEnd w:id="5"/>
    </w:p>
    <w:p w:rsidR="003A3A71" w:rsidRPr="003A3A71" w:rsidRDefault="003A3A71" w:rsidP="003A3A71">
      <w:pPr>
        <w:rPr>
          <w:rFonts w:ascii="Diavlo Book" w:hAnsi="Diavlo Book"/>
        </w:rPr>
      </w:pPr>
      <w:r w:rsidRPr="003A3A71">
        <w:rPr>
          <w:rFonts w:ascii="Diavlo Book" w:hAnsi="Diavlo Book"/>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3A3A71" w:rsidRPr="003A3A71" w:rsidRDefault="003A3A71" w:rsidP="003A3A71">
      <w:pPr>
        <w:pStyle w:val="ListParagraph"/>
        <w:rPr>
          <w:rFonts w:ascii="Diavlo Book" w:hAnsi="Diavlo Book"/>
        </w:rPr>
      </w:pPr>
      <w:r w:rsidRPr="003A3A71">
        <w:rPr>
          <w:rFonts w:ascii="Diavlo Book" w:hAnsi="Diavlo Book"/>
        </w:rPr>
        <w:t>Details of a pupil’s condition</w:t>
      </w:r>
    </w:p>
    <w:p w:rsidR="003A3A71" w:rsidRPr="003A3A71" w:rsidRDefault="003A3A71" w:rsidP="003A3A71">
      <w:pPr>
        <w:pStyle w:val="ListParagraph"/>
        <w:rPr>
          <w:rFonts w:ascii="Diavlo Book" w:hAnsi="Diavlo Book"/>
        </w:rPr>
      </w:pPr>
      <w:r w:rsidRPr="003A3A71">
        <w:rPr>
          <w:rFonts w:ascii="Diavlo Book" w:hAnsi="Diavlo Book"/>
        </w:rPr>
        <w:t>Special requirements and precautions</w:t>
      </w:r>
    </w:p>
    <w:p w:rsidR="003A3A71" w:rsidRPr="003A3A71" w:rsidRDefault="003A3A71" w:rsidP="003A3A71">
      <w:pPr>
        <w:pStyle w:val="ListParagraph"/>
        <w:rPr>
          <w:rFonts w:ascii="Diavlo Book" w:hAnsi="Diavlo Book"/>
        </w:rPr>
      </w:pPr>
      <w:r w:rsidRPr="003A3A71">
        <w:rPr>
          <w:rFonts w:ascii="Diavlo Book" w:hAnsi="Diavlo Book"/>
        </w:rPr>
        <w:t>Medication and any side effects</w:t>
      </w:r>
    </w:p>
    <w:p w:rsidR="003A3A71" w:rsidRPr="003A3A71" w:rsidRDefault="003A3A71" w:rsidP="003A3A71">
      <w:pPr>
        <w:pStyle w:val="ListParagraph"/>
        <w:rPr>
          <w:rFonts w:ascii="Diavlo Book" w:hAnsi="Diavlo Book"/>
        </w:rPr>
      </w:pPr>
      <w:r w:rsidRPr="003A3A71">
        <w:rPr>
          <w:rFonts w:ascii="Diavlo Book" w:hAnsi="Diavlo Book"/>
        </w:rPr>
        <w:t xml:space="preserve">What to do, and who to contact in an emergency </w:t>
      </w:r>
    </w:p>
    <w:p w:rsidR="003A3A71" w:rsidRPr="003A3A71" w:rsidRDefault="003A3A71" w:rsidP="003A3A71">
      <w:pPr>
        <w:pStyle w:val="ListParagraph"/>
        <w:rPr>
          <w:rFonts w:ascii="Diavlo Book" w:hAnsi="Diavlo Book"/>
        </w:rPr>
      </w:pPr>
      <w:r w:rsidRPr="003A3A71">
        <w:rPr>
          <w:rFonts w:ascii="Diavlo Book" w:hAnsi="Diavlo Book"/>
        </w:rPr>
        <w:t xml:space="preserve">The role the school can play </w:t>
      </w:r>
    </w:p>
    <w:p w:rsidR="003A3A71" w:rsidRPr="003A3A71" w:rsidRDefault="003A3A71" w:rsidP="003A3A71">
      <w:pPr>
        <w:rPr>
          <w:rFonts w:ascii="Diavlo Book" w:hAnsi="Diavlo Book" w:cs="Arial"/>
          <w:b/>
        </w:rPr>
      </w:pPr>
    </w:p>
    <w:p w:rsidR="003A3A71" w:rsidRPr="003A3A71" w:rsidRDefault="003A3A71" w:rsidP="003A3A71">
      <w:pPr>
        <w:pStyle w:val="Heading2"/>
        <w:rPr>
          <w:rFonts w:ascii="Diavlo Book" w:hAnsi="Diavlo Book"/>
          <w:color w:val="auto"/>
        </w:rPr>
      </w:pPr>
      <w:bookmarkStart w:id="6" w:name="_Toc294447451"/>
      <w:r w:rsidRPr="003A3A71">
        <w:rPr>
          <w:rFonts w:ascii="Diavlo Book" w:hAnsi="Diavlo Book"/>
          <w:color w:val="auto"/>
        </w:rPr>
        <w:t>Teaching about Mental Health</w:t>
      </w:r>
      <w:bookmarkEnd w:id="6"/>
    </w:p>
    <w:p w:rsidR="003A3A71" w:rsidRPr="003A3A71" w:rsidRDefault="003A3A71" w:rsidP="003A3A71">
      <w:pPr>
        <w:rPr>
          <w:rFonts w:ascii="Diavlo Book" w:hAnsi="Diavlo Book"/>
        </w:rPr>
      </w:pPr>
      <w:r w:rsidRPr="003A3A71">
        <w:rPr>
          <w:rFonts w:ascii="Diavlo Book" w:hAnsi="Diavlo Book"/>
        </w:rPr>
        <w:t xml:space="preserve">The skills, knowledge and understanding needed by our students to keep themselves and others physically and mentally healthy and safe are included as part of our developmental PSHE curriculum.  </w:t>
      </w:r>
    </w:p>
    <w:p w:rsidR="003A3A71" w:rsidRPr="003A3A71" w:rsidRDefault="003A3A71" w:rsidP="003A3A71">
      <w:pPr>
        <w:rPr>
          <w:rFonts w:ascii="Diavlo Book" w:hAnsi="Diavlo Book"/>
        </w:rPr>
      </w:pPr>
      <w:r w:rsidRPr="003A3A71">
        <w:rPr>
          <w:rFonts w:ascii="Diavlo Book" w:hAnsi="Diavlo Book"/>
        </w:rPr>
        <w:t xml:space="preserve">The specific content of lessons will be determined by the specific needs of the cohort we’re teaching but there will always be an emphasis on enabling students to develop the skills, knowledge, understanding, language and confidence to seek help, as needed, for themselves or others. </w:t>
      </w:r>
    </w:p>
    <w:p w:rsidR="003A3A71" w:rsidRPr="003A3A71" w:rsidRDefault="003A3A71" w:rsidP="003A3A71">
      <w:pPr>
        <w:rPr>
          <w:rFonts w:ascii="Diavlo Book" w:hAnsi="Diavlo Book"/>
        </w:rPr>
      </w:pPr>
      <w:r w:rsidRPr="003A3A71">
        <w:rPr>
          <w:rFonts w:ascii="Diavlo Book" w:hAnsi="Diavlo Book"/>
        </w:rPr>
        <w:lastRenderedPageBreak/>
        <w:t xml:space="preserve">We will follow the </w:t>
      </w:r>
      <w:hyperlink r:id="rId9" w:history="1">
        <w:r w:rsidRPr="003A3A71">
          <w:rPr>
            <w:rStyle w:val="Hyperlink"/>
            <w:rFonts w:ascii="Diavlo Book" w:hAnsi="Diavlo Book" w:cs="Times New Roman"/>
            <w:color w:val="auto"/>
          </w:rPr>
          <w:t>PSHE Association Guidance</w:t>
        </w:r>
      </w:hyperlink>
      <w:r w:rsidRPr="003A3A71">
        <w:rPr>
          <w:rStyle w:val="FootnoteReference"/>
          <w:rFonts w:ascii="Diavlo Book" w:hAnsi="Diavlo Book" w:cs="Times New Roman"/>
        </w:rPr>
        <w:footnoteReference w:id="1"/>
      </w:r>
      <w:r w:rsidRPr="003A3A71">
        <w:rPr>
          <w:rFonts w:ascii="Diavlo Book" w:hAnsi="Diavlo Book"/>
        </w:rPr>
        <w:t xml:space="preserve"> to ensure that we teach mental health and emotional wellbeing issues in a safe and sensitive manner which helps rather than harms.  </w:t>
      </w:r>
    </w:p>
    <w:p w:rsidR="003A3A71" w:rsidRPr="003A3A71" w:rsidRDefault="003A3A71" w:rsidP="003A3A71">
      <w:pPr>
        <w:pStyle w:val="Heading2"/>
        <w:rPr>
          <w:rFonts w:ascii="Diavlo Book" w:hAnsi="Diavlo Book"/>
          <w:color w:val="auto"/>
        </w:rPr>
      </w:pPr>
      <w:bookmarkStart w:id="7" w:name="_Toc294447453"/>
      <w:r w:rsidRPr="003A3A71">
        <w:rPr>
          <w:rFonts w:ascii="Diavlo Book" w:hAnsi="Diavlo Book"/>
          <w:color w:val="auto"/>
        </w:rPr>
        <w:t>Warning Signs</w:t>
      </w:r>
      <w:bookmarkEnd w:id="7"/>
    </w:p>
    <w:p w:rsidR="003A3A71" w:rsidRPr="003A3A71" w:rsidRDefault="003A3A71" w:rsidP="003A3A71">
      <w:pPr>
        <w:rPr>
          <w:rFonts w:ascii="Diavlo Book" w:hAnsi="Diavlo Book"/>
        </w:rPr>
      </w:pPr>
      <w:r w:rsidRPr="003A3A71">
        <w:rPr>
          <w:rFonts w:ascii="Diavlo Book" w:hAnsi="Diavlo Book"/>
        </w:rPr>
        <w:t xml:space="preserve">School staff may become aware of warning signs which indicate a student is experiencing mental health or emotional wellbeing issues.  These warning signs should </w:t>
      </w:r>
      <w:r w:rsidRPr="003A3A71">
        <w:rPr>
          <w:rFonts w:ascii="Diavlo Book" w:hAnsi="Diavlo Book"/>
          <w:b/>
        </w:rPr>
        <w:t>always</w:t>
      </w:r>
      <w:r w:rsidRPr="003A3A71">
        <w:rPr>
          <w:rFonts w:ascii="Diavlo Book" w:hAnsi="Diavlo Book"/>
        </w:rPr>
        <w:t xml:space="preserve"> be taken seriously and staff observing any of these warning signs should communicate their concerns with Sue Williamson (DMHL) and Jo Dodson (DSL)  </w:t>
      </w:r>
    </w:p>
    <w:p w:rsidR="003A3A71" w:rsidRPr="003A3A71" w:rsidRDefault="003A3A71" w:rsidP="003A3A71">
      <w:pPr>
        <w:ind w:left="360"/>
        <w:rPr>
          <w:rFonts w:ascii="Diavlo Book" w:hAnsi="Diavlo Book" w:cs="Arial"/>
        </w:rPr>
      </w:pPr>
    </w:p>
    <w:p w:rsidR="003A3A71" w:rsidRPr="003A3A71" w:rsidRDefault="003A3A71" w:rsidP="003A3A71">
      <w:pPr>
        <w:rPr>
          <w:rFonts w:ascii="Diavlo Book" w:hAnsi="Diavlo Book"/>
        </w:rPr>
      </w:pPr>
      <w:r w:rsidRPr="003A3A71">
        <w:rPr>
          <w:rFonts w:ascii="Diavlo Book" w:hAnsi="Diavlo Book"/>
        </w:rPr>
        <w:t>Possible warning signs include:</w:t>
      </w:r>
    </w:p>
    <w:p w:rsidR="003A3A71" w:rsidRPr="003A3A71" w:rsidRDefault="003A3A71" w:rsidP="003A3A71">
      <w:pPr>
        <w:pStyle w:val="ListParagraph"/>
        <w:rPr>
          <w:rFonts w:ascii="Diavlo Book" w:hAnsi="Diavlo Book"/>
          <w:sz w:val="22"/>
        </w:rPr>
      </w:pPr>
      <w:r w:rsidRPr="003A3A71">
        <w:rPr>
          <w:rFonts w:ascii="Diavlo Book" w:hAnsi="Diavlo Book"/>
          <w:sz w:val="22"/>
        </w:rPr>
        <w:t>Physical signs of harm that are repeated or appear non-accidental</w:t>
      </w:r>
    </w:p>
    <w:p w:rsidR="003A3A71" w:rsidRPr="003A3A71" w:rsidRDefault="003A3A71" w:rsidP="003A3A71">
      <w:pPr>
        <w:pStyle w:val="ListParagraph"/>
        <w:rPr>
          <w:rFonts w:ascii="Diavlo Book" w:hAnsi="Diavlo Book"/>
          <w:sz w:val="22"/>
        </w:rPr>
      </w:pPr>
      <w:r w:rsidRPr="003A3A71">
        <w:rPr>
          <w:rFonts w:ascii="Diavlo Book" w:hAnsi="Diavlo Book"/>
          <w:sz w:val="22"/>
        </w:rPr>
        <w:t xml:space="preserve">Changes in eating / sleeping habits </w:t>
      </w:r>
    </w:p>
    <w:p w:rsidR="003A3A71" w:rsidRPr="003A3A71" w:rsidRDefault="003A3A71" w:rsidP="003A3A71">
      <w:pPr>
        <w:pStyle w:val="ListParagraph"/>
        <w:rPr>
          <w:rFonts w:ascii="Diavlo Book" w:hAnsi="Diavlo Book"/>
          <w:sz w:val="22"/>
        </w:rPr>
      </w:pPr>
      <w:r w:rsidRPr="003A3A71">
        <w:rPr>
          <w:rFonts w:ascii="Diavlo Book" w:hAnsi="Diavlo Book"/>
          <w:sz w:val="22"/>
        </w:rPr>
        <w:t>Increased isolation from friends or family, becoming socially withdrawn</w:t>
      </w:r>
    </w:p>
    <w:p w:rsidR="003A3A71" w:rsidRPr="003A3A71" w:rsidRDefault="003A3A71" w:rsidP="003A3A71">
      <w:pPr>
        <w:pStyle w:val="ListParagraph"/>
        <w:rPr>
          <w:rFonts w:ascii="Diavlo Book" w:hAnsi="Diavlo Book"/>
          <w:sz w:val="22"/>
        </w:rPr>
      </w:pPr>
      <w:r w:rsidRPr="003A3A71">
        <w:rPr>
          <w:rFonts w:ascii="Diavlo Book" w:hAnsi="Diavlo Book"/>
          <w:sz w:val="22"/>
        </w:rPr>
        <w:t xml:space="preserve">Changes in activity and mood </w:t>
      </w:r>
    </w:p>
    <w:p w:rsidR="003A3A71" w:rsidRPr="003A3A71" w:rsidRDefault="003A3A71" w:rsidP="003A3A71">
      <w:pPr>
        <w:pStyle w:val="ListParagraph"/>
        <w:rPr>
          <w:rFonts w:ascii="Diavlo Book" w:hAnsi="Diavlo Book"/>
          <w:sz w:val="22"/>
        </w:rPr>
      </w:pPr>
      <w:r w:rsidRPr="003A3A71">
        <w:rPr>
          <w:rFonts w:ascii="Diavlo Book" w:hAnsi="Diavlo Book"/>
          <w:sz w:val="22"/>
        </w:rPr>
        <w:t>Lowering of academic achievement</w:t>
      </w:r>
    </w:p>
    <w:p w:rsidR="003A3A71" w:rsidRPr="003A3A71" w:rsidRDefault="003A3A71" w:rsidP="003A3A71">
      <w:pPr>
        <w:pStyle w:val="ListParagraph"/>
        <w:rPr>
          <w:rFonts w:ascii="Diavlo Book" w:hAnsi="Diavlo Book"/>
          <w:sz w:val="22"/>
        </w:rPr>
      </w:pPr>
      <w:r w:rsidRPr="003A3A71">
        <w:rPr>
          <w:rFonts w:ascii="Diavlo Book" w:hAnsi="Diavlo Book"/>
          <w:sz w:val="22"/>
        </w:rPr>
        <w:t>Talking or joking about self-harm or suicide</w:t>
      </w:r>
    </w:p>
    <w:p w:rsidR="003A3A71" w:rsidRPr="003A3A71" w:rsidRDefault="003A3A71" w:rsidP="003A3A71">
      <w:pPr>
        <w:pStyle w:val="ListParagraph"/>
        <w:rPr>
          <w:rFonts w:ascii="Diavlo Book" w:hAnsi="Diavlo Book"/>
          <w:sz w:val="22"/>
        </w:rPr>
      </w:pPr>
      <w:r w:rsidRPr="003A3A71">
        <w:rPr>
          <w:rFonts w:ascii="Diavlo Book" w:hAnsi="Diavlo Book"/>
          <w:sz w:val="22"/>
        </w:rPr>
        <w:t>Abusing drugs or alcohol</w:t>
      </w:r>
    </w:p>
    <w:p w:rsidR="003A3A71" w:rsidRPr="003A3A71" w:rsidRDefault="003A3A71" w:rsidP="003A3A71">
      <w:pPr>
        <w:pStyle w:val="ListParagraph"/>
        <w:rPr>
          <w:rFonts w:ascii="Diavlo Book" w:hAnsi="Diavlo Book"/>
          <w:sz w:val="22"/>
        </w:rPr>
      </w:pPr>
      <w:r w:rsidRPr="003A3A71">
        <w:rPr>
          <w:rFonts w:ascii="Diavlo Book" w:hAnsi="Diavlo Book"/>
          <w:sz w:val="22"/>
        </w:rPr>
        <w:t>Expressing feelings of failure, uselessness or loss of hope</w:t>
      </w:r>
    </w:p>
    <w:p w:rsidR="003A3A71" w:rsidRPr="003A3A71" w:rsidRDefault="003A3A71" w:rsidP="003A3A71">
      <w:pPr>
        <w:pStyle w:val="ListParagraph"/>
        <w:rPr>
          <w:rFonts w:ascii="Diavlo Book" w:hAnsi="Diavlo Book"/>
          <w:sz w:val="22"/>
        </w:rPr>
      </w:pPr>
      <w:r w:rsidRPr="003A3A71">
        <w:rPr>
          <w:rFonts w:ascii="Diavlo Book" w:hAnsi="Diavlo Book"/>
          <w:sz w:val="22"/>
        </w:rPr>
        <w:t xml:space="preserve">Changes in clothing – e.g. long sleeves in warm weather </w:t>
      </w:r>
    </w:p>
    <w:p w:rsidR="003A3A71" w:rsidRPr="003A3A71" w:rsidRDefault="003A3A71" w:rsidP="003A3A71">
      <w:pPr>
        <w:pStyle w:val="ListParagraph"/>
        <w:rPr>
          <w:rFonts w:ascii="Diavlo Book" w:hAnsi="Diavlo Book"/>
          <w:sz w:val="22"/>
        </w:rPr>
      </w:pPr>
      <w:r w:rsidRPr="003A3A71">
        <w:rPr>
          <w:rFonts w:ascii="Diavlo Book" w:hAnsi="Diavlo Book"/>
          <w:sz w:val="22"/>
        </w:rPr>
        <w:t>Secretive behaviour</w:t>
      </w:r>
    </w:p>
    <w:p w:rsidR="003A3A71" w:rsidRPr="003A3A71" w:rsidRDefault="003A3A71" w:rsidP="003A3A71">
      <w:pPr>
        <w:pStyle w:val="ListParagraph"/>
        <w:rPr>
          <w:rFonts w:ascii="Diavlo Book" w:hAnsi="Diavlo Book"/>
          <w:sz w:val="22"/>
        </w:rPr>
      </w:pPr>
      <w:r w:rsidRPr="003A3A71">
        <w:rPr>
          <w:rFonts w:ascii="Diavlo Book" w:hAnsi="Diavlo Book"/>
          <w:sz w:val="22"/>
        </w:rPr>
        <w:t>Skipping PE or getting changed secretively</w:t>
      </w:r>
    </w:p>
    <w:p w:rsidR="003A3A71" w:rsidRPr="003A3A71" w:rsidRDefault="003A3A71" w:rsidP="003A3A71">
      <w:pPr>
        <w:pStyle w:val="ListParagraph"/>
        <w:rPr>
          <w:rFonts w:ascii="Diavlo Book" w:hAnsi="Diavlo Book"/>
          <w:sz w:val="22"/>
        </w:rPr>
      </w:pPr>
      <w:r w:rsidRPr="003A3A71">
        <w:rPr>
          <w:rFonts w:ascii="Diavlo Book" w:hAnsi="Diavlo Book"/>
          <w:sz w:val="22"/>
        </w:rPr>
        <w:t>Lateness to or absence from school</w:t>
      </w:r>
    </w:p>
    <w:p w:rsidR="003A3A71" w:rsidRPr="003A3A71" w:rsidRDefault="003A3A71" w:rsidP="003A3A71">
      <w:pPr>
        <w:pStyle w:val="ListParagraph"/>
        <w:rPr>
          <w:rFonts w:ascii="Diavlo Book" w:hAnsi="Diavlo Book"/>
          <w:sz w:val="22"/>
        </w:rPr>
      </w:pPr>
      <w:r w:rsidRPr="003A3A71">
        <w:rPr>
          <w:rFonts w:ascii="Diavlo Book" w:hAnsi="Diavlo Book"/>
          <w:sz w:val="22"/>
        </w:rPr>
        <w:t>Repeated physical pain or nausea with no evident cause</w:t>
      </w:r>
    </w:p>
    <w:p w:rsidR="003A3A71" w:rsidRPr="00575C2A" w:rsidRDefault="003A3A71" w:rsidP="003A3A71">
      <w:pPr>
        <w:pStyle w:val="ListParagraph"/>
        <w:rPr>
          <w:rFonts w:ascii="Diavlo Book" w:hAnsi="Diavlo Book"/>
          <w:sz w:val="22"/>
        </w:rPr>
      </w:pPr>
      <w:r w:rsidRPr="003A3A71">
        <w:rPr>
          <w:rFonts w:ascii="Diavlo Book" w:hAnsi="Diavlo Book"/>
          <w:sz w:val="22"/>
        </w:rPr>
        <w:t>An increase in lateness or absenteeism</w:t>
      </w:r>
    </w:p>
    <w:p w:rsidR="003A3A71" w:rsidRPr="003A3A71" w:rsidRDefault="003A3A71" w:rsidP="003A3A71">
      <w:pPr>
        <w:pStyle w:val="Heading2"/>
        <w:rPr>
          <w:rFonts w:ascii="Diavlo Book" w:hAnsi="Diavlo Book"/>
          <w:color w:val="auto"/>
        </w:rPr>
      </w:pPr>
      <w:bookmarkStart w:id="8" w:name="_Toc294447454"/>
      <w:r w:rsidRPr="003A3A71">
        <w:rPr>
          <w:rFonts w:ascii="Diavlo Book" w:hAnsi="Diavlo Book"/>
          <w:color w:val="auto"/>
        </w:rPr>
        <w:t>Managing disclosures</w:t>
      </w:r>
      <w:bookmarkEnd w:id="8"/>
    </w:p>
    <w:p w:rsidR="003A3A71" w:rsidRPr="003A3A71" w:rsidRDefault="003A3A71" w:rsidP="003A3A71">
      <w:pPr>
        <w:rPr>
          <w:rFonts w:ascii="Diavlo Book" w:hAnsi="Diavlo Book"/>
        </w:rPr>
      </w:pPr>
      <w:r w:rsidRPr="003A3A71">
        <w:rPr>
          <w:rFonts w:ascii="Diavlo Book" w:hAnsi="Diavlo Book"/>
        </w:rPr>
        <w:t xml:space="preserve">A student may choose to disclose concerns about themselves or a friend to any member of staff so all staff need to know how to respond appropriately to a disclosure.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If a student chooses to disclose concerns about their own mental health or that of a friend to a member of staff, the member of staff’s response should always be calm, supportive and </w:t>
      </w:r>
      <w:r w:rsidR="00C805FF" w:rsidRPr="003A3A71">
        <w:rPr>
          <w:rFonts w:ascii="Diavlo Book" w:hAnsi="Diavlo Book"/>
        </w:rPr>
        <w:t>non-judgmental</w:t>
      </w:r>
      <w:r w:rsidRPr="003A3A71">
        <w:rPr>
          <w:rFonts w:ascii="Diavlo Book" w:hAnsi="Diavlo Book"/>
        </w:rPr>
        <w:t xml:space="preserve">.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Staff should listen, rather than advise and our first thoughts should be of the student’s emotional and physical safety rather than of exploring ‘Why?’ For more information about how to handle mental health disclosures sensitively see appendix E.</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All disclosures should be recorded on CPOMS.  This record should include:</w:t>
      </w:r>
    </w:p>
    <w:p w:rsidR="003A3A71" w:rsidRPr="003A3A71" w:rsidRDefault="003A3A71" w:rsidP="003A3A71">
      <w:pPr>
        <w:pStyle w:val="ListParagraph"/>
        <w:rPr>
          <w:rFonts w:ascii="Diavlo Book" w:hAnsi="Diavlo Book"/>
          <w:sz w:val="22"/>
        </w:rPr>
      </w:pPr>
      <w:r w:rsidRPr="003A3A71">
        <w:rPr>
          <w:rFonts w:ascii="Diavlo Book" w:hAnsi="Diavlo Book"/>
          <w:sz w:val="22"/>
        </w:rPr>
        <w:lastRenderedPageBreak/>
        <w:t>Date</w:t>
      </w:r>
    </w:p>
    <w:p w:rsidR="003A3A71" w:rsidRPr="003A3A71" w:rsidRDefault="003A3A71" w:rsidP="003A3A71">
      <w:pPr>
        <w:pStyle w:val="ListParagraph"/>
        <w:rPr>
          <w:rFonts w:ascii="Diavlo Book" w:hAnsi="Diavlo Book"/>
          <w:sz w:val="22"/>
        </w:rPr>
      </w:pPr>
      <w:r w:rsidRPr="003A3A71">
        <w:rPr>
          <w:rFonts w:ascii="Diavlo Book" w:hAnsi="Diavlo Book"/>
          <w:sz w:val="22"/>
        </w:rPr>
        <w:t>The name of the member of staff to whom the disclosure was made</w:t>
      </w:r>
    </w:p>
    <w:p w:rsidR="003A3A71" w:rsidRPr="003A3A71" w:rsidRDefault="003A3A71" w:rsidP="003A3A71">
      <w:pPr>
        <w:pStyle w:val="ListParagraph"/>
        <w:rPr>
          <w:rFonts w:ascii="Diavlo Book" w:hAnsi="Diavlo Book"/>
          <w:sz w:val="22"/>
        </w:rPr>
      </w:pPr>
      <w:r w:rsidRPr="003A3A71">
        <w:rPr>
          <w:rFonts w:ascii="Diavlo Book" w:hAnsi="Diavlo Book"/>
          <w:sz w:val="22"/>
        </w:rPr>
        <w:t>Main points from the conversation</w:t>
      </w:r>
    </w:p>
    <w:p w:rsidR="003A3A71" w:rsidRDefault="003A3A71" w:rsidP="003A3A71">
      <w:pPr>
        <w:pStyle w:val="ListParagraph"/>
        <w:rPr>
          <w:rFonts w:ascii="Diavlo Book" w:hAnsi="Diavlo Book"/>
          <w:sz w:val="22"/>
        </w:rPr>
      </w:pPr>
      <w:r w:rsidRPr="003A3A71">
        <w:rPr>
          <w:rFonts w:ascii="Diavlo Book" w:hAnsi="Diavlo Book"/>
          <w:sz w:val="22"/>
        </w:rPr>
        <w:t>Alert relevant members of staff</w:t>
      </w:r>
    </w:p>
    <w:p w:rsidR="001A08D7" w:rsidRPr="003A3A71" w:rsidRDefault="001A08D7" w:rsidP="003A3A71">
      <w:pPr>
        <w:pStyle w:val="ListParagraph"/>
        <w:rPr>
          <w:rFonts w:ascii="Diavlo Book" w:hAnsi="Diavlo Book"/>
          <w:sz w:val="22"/>
        </w:rPr>
      </w:pPr>
      <w:r>
        <w:rPr>
          <w:rFonts w:ascii="Diavlo Book" w:hAnsi="Diavlo Book"/>
          <w:sz w:val="22"/>
        </w:rPr>
        <w:t>Linked students such as siblings</w:t>
      </w:r>
    </w:p>
    <w:p w:rsidR="003A3A71" w:rsidRPr="003A3A71" w:rsidRDefault="003A3A71" w:rsidP="003A3A71">
      <w:pPr>
        <w:ind w:left="720"/>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This information should be shared with the DMHL and </w:t>
      </w:r>
      <w:r w:rsidR="001A08D7">
        <w:rPr>
          <w:rFonts w:ascii="Diavlo Book" w:hAnsi="Diavlo Book"/>
        </w:rPr>
        <w:t>DSL</w:t>
      </w:r>
      <w:r w:rsidRPr="003A3A71">
        <w:rPr>
          <w:rFonts w:ascii="Diavlo Book" w:hAnsi="Diavlo Book"/>
        </w:rPr>
        <w:t>.</w:t>
      </w:r>
    </w:p>
    <w:p w:rsidR="003A3A71" w:rsidRPr="003A3A71" w:rsidRDefault="003A3A71" w:rsidP="003A3A71">
      <w:pPr>
        <w:pStyle w:val="Heading2"/>
        <w:rPr>
          <w:rFonts w:ascii="Diavlo Book" w:hAnsi="Diavlo Book"/>
          <w:color w:val="auto"/>
        </w:rPr>
      </w:pPr>
      <w:bookmarkStart w:id="9" w:name="_Toc294447455"/>
      <w:r w:rsidRPr="003A3A71">
        <w:rPr>
          <w:rFonts w:ascii="Diavlo Book" w:hAnsi="Diavlo Book"/>
          <w:color w:val="auto"/>
        </w:rPr>
        <w:t>Confidentiality</w:t>
      </w:r>
      <w:bookmarkEnd w:id="9"/>
    </w:p>
    <w:p w:rsidR="003A3A71" w:rsidRPr="003A3A71" w:rsidRDefault="003A3A71" w:rsidP="003A3A71">
      <w:pPr>
        <w:rPr>
          <w:rFonts w:ascii="Diavlo Book" w:hAnsi="Diavlo Book"/>
        </w:rPr>
      </w:pPr>
      <w:r w:rsidRPr="003A3A71">
        <w:rPr>
          <w:rFonts w:ascii="Diavlo Book" w:hAnsi="Diavlo Book"/>
        </w:rPr>
        <w:t>We should be honest with regards to the issue of confidentiality.  If we feel it is necessary for us to pass our concerns about a student on then we should discuss with the student:</w:t>
      </w:r>
    </w:p>
    <w:p w:rsidR="003A3A71" w:rsidRPr="003A3A71" w:rsidRDefault="003A3A71" w:rsidP="003A3A71">
      <w:pPr>
        <w:pStyle w:val="ListParagraph"/>
        <w:rPr>
          <w:rFonts w:ascii="Diavlo Book" w:hAnsi="Diavlo Book"/>
        </w:rPr>
      </w:pPr>
      <w:r w:rsidRPr="003A3A71">
        <w:rPr>
          <w:rFonts w:ascii="Diavlo Book" w:hAnsi="Diavlo Book"/>
        </w:rPr>
        <w:t>Who we are going to talk to</w:t>
      </w:r>
    </w:p>
    <w:p w:rsidR="003A3A71" w:rsidRPr="003A3A71" w:rsidRDefault="003A3A71" w:rsidP="003A3A71">
      <w:pPr>
        <w:pStyle w:val="ListParagraph"/>
        <w:rPr>
          <w:rFonts w:ascii="Diavlo Book" w:hAnsi="Diavlo Book"/>
        </w:rPr>
      </w:pPr>
      <w:r w:rsidRPr="003A3A71">
        <w:rPr>
          <w:rFonts w:ascii="Diavlo Book" w:hAnsi="Diavlo Book"/>
        </w:rPr>
        <w:t>What we are going to tell them</w:t>
      </w:r>
    </w:p>
    <w:p w:rsidR="003A3A71" w:rsidRPr="003A3A71" w:rsidRDefault="003A3A71" w:rsidP="003A3A71">
      <w:pPr>
        <w:pStyle w:val="ListParagraph"/>
        <w:rPr>
          <w:rFonts w:ascii="Diavlo Book" w:hAnsi="Diavlo Book"/>
        </w:rPr>
      </w:pPr>
      <w:r w:rsidRPr="003A3A71">
        <w:rPr>
          <w:rFonts w:ascii="Diavlo Book" w:hAnsi="Diavlo Book"/>
        </w:rPr>
        <w:t>Why we need to tell them</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rPr>
      </w:pPr>
      <w:r w:rsidRPr="003A3A71">
        <w:rPr>
          <w:rFonts w:ascii="Diavlo Book" w:hAnsi="Diavlo Book"/>
        </w:rPr>
        <w:t xml:space="preserve">It is always advisable to share disclosures with a colleague, usually the DMHL or DSL;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Parents must always be informed if self-harm or suicidal thoughts/ attempts are disclosed. We should always give students the option of us informing parents for them or with them.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If a child gives us reason to believe that there may be underlying child protection issues, parents should not be informed, but the DSL, Jo Dodson must be informed immediately.</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10" w:name="_Toc294447456"/>
      <w:r w:rsidRPr="003A3A71">
        <w:rPr>
          <w:rFonts w:ascii="Diavlo Book" w:hAnsi="Diavlo Book"/>
          <w:color w:val="auto"/>
        </w:rPr>
        <w:t>Working with Parents</w:t>
      </w:r>
      <w:bookmarkEnd w:id="10"/>
    </w:p>
    <w:p w:rsidR="003A3A71" w:rsidRPr="003A3A71" w:rsidRDefault="003A3A71" w:rsidP="003A3A71">
      <w:pPr>
        <w:rPr>
          <w:rFonts w:ascii="Diavlo Book" w:hAnsi="Diavlo Book"/>
        </w:rPr>
      </w:pPr>
      <w:r w:rsidRPr="003A3A71">
        <w:rPr>
          <w:rFonts w:ascii="Diavlo Book" w:hAnsi="Diavlo Book"/>
        </w:rPr>
        <w:t>Where it is deemed appropriate to inform parents, we need to be sensitive in our approach.  Before disclosing to parents we should consider the following questions (on a case by case basis):</w:t>
      </w:r>
    </w:p>
    <w:p w:rsidR="003A3A71" w:rsidRPr="003A3A71" w:rsidRDefault="003A3A71" w:rsidP="003A3A71">
      <w:pPr>
        <w:pStyle w:val="ListParagraph"/>
        <w:rPr>
          <w:rFonts w:ascii="Diavlo Book" w:hAnsi="Diavlo Book"/>
        </w:rPr>
      </w:pPr>
      <w:r w:rsidRPr="003A3A71">
        <w:rPr>
          <w:rFonts w:ascii="Diavlo Book" w:hAnsi="Diavlo Book"/>
        </w:rPr>
        <w:t>Can the meeting happen face to face? This is preferable.</w:t>
      </w:r>
    </w:p>
    <w:p w:rsidR="003A3A71" w:rsidRPr="003A3A71" w:rsidRDefault="003A3A71" w:rsidP="003A3A71">
      <w:pPr>
        <w:pStyle w:val="ListParagraph"/>
        <w:rPr>
          <w:rFonts w:ascii="Diavlo Book" w:hAnsi="Diavlo Book"/>
        </w:rPr>
      </w:pPr>
      <w:r w:rsidRPr="003A3A71">
        <w:rPr>
          <w:rFonts w:ascii="Diavlo Book" w:hAnsi="Diavlo Book"/>
        </w:rPr>
        <w:t>Who should be present? Consider parents, the student, other members of staff.</w:t>
      </w:r>
    </w:p>
    <w:p w:rsidR="003A3A71" w:rsidRPr="003A3A71" w:rsidRDefault="003A3A71" w:rsidP="003A3A71">
      <w:pPr>
        <w:pStyle w:val="ListParagraph"/>
        <w:rPr>
          <w:rFonts w:ascii="Diavlo Book" w:hAnsi="Diavlo Book"/>
        </w:rPr>
      </w:pPr>
      <w:r w:rsidRPr="003A3A71">
        <w:rPr>
          <w:rFonts w:ascii="Diavlo Book" w:hAnsi="Diavlo Book"/>
        </w:rPr>
        <w:t>What are the aims of the meeting?</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rPr>
      </w:pPr>
      <w:r w:rsidRPr="003A3A71">
        <w:rPr>
          <w:rFonts w:ascii="Diavlo Book" w:hAnsi="Diavlo Book"/>
        </w:rPr>
        <w:t xml:space="preserve">It can be shocking and upsetting for parents to learn of their child’s issues and many may respond with anger, fear or upset during the first conversation.  We should be accepting of this (within reason) and give the parent time to reflect.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3A3A71" w:rsidRPr="003A3A71" w:rsidRDefault="003A3A71" w:rsidP="003A3A71">
      <w:pPr>
        <w:rPr>
          <w:rFonts w:ascii="Diavlo Book" w:hAnsi="Diavlo Book" w:cs="Arial"/>
        </w:rPr>
      </w:pPr>
    </w:p>
    <w:p w:rsidR="003A3A71" w:rsidRPr="003A3A71" w:rsidRDefault="003A3A71" w:rsidP="003A3A71">
      <w:pPr>
        <w:pStyle w:val="Heading2"/>
        <w:rPr>
          <w:rFonts w:ascii="Diavlo Book" w:hAnsi="Diavlo Book"/>
          <w:color w:val="auto"/>
        </w:rPr>
      </w:pPr>
      <w:bookmarkStart w:id="11" w:name="_Toc294447457"/>
      <w:r w:rsidRPr="003A3A71">
        <w:rPr>
          <w:rFonts w:ascii="Diavlo Book" w:hAnsi="Diavlo Book"/>
          <w:color w:val="auto"/>
        </w:rPr>
        <w:t>Working with All Parents</w:t>
      </w:r>
      <w:bookmarkEnd w:id="11"/>
      <w:r w:rsidRPr="003A3A71">
        <w:rPr>
          <w:rFonts w:ascii="Diavlo Book" w:hAnsi="Diavlo Book"/>
          <w:color w:val="auto"/>
        </w:rPr>
        <w:t xml:space="preserve"> </w:t>
      </w:r>
    </w:p>
    <w:p w:rsidR="003A3A71" w:rsidRPr="003A3A71" w:rsidRDefault="003A3A71" w:rsidP="003A3A71">
      <w:pPr>
        <w:rPr>
          <w:rFonts w:ascii="Diavlo Book" w:hAnsi="Diavlo Book"/>
        </w:rPr>
      </w:pPr>
      <w:r w:rsidRPr="003A3A71">
        <w:rPr>
          <w:rFonts w:ascii="Diavlo Book" w:hAnsi="Diavlo Book"/>
        </w:rPr>
        <w:t>Parents are often very welcoming of support and information from the school about supporting their children’s emotional and mental health.  In order to support parents we will:</w:t>
      </w:r>
    </w:p>
    <w:p w:rsidR="003A3A71" w:rsidRPr="003A3A71" w:rsidRDefault="003A3A71" w:rsidP="003A3A71">
      <w:pPr>
        <w:pStyle w:val="ListParagraph"/>
        <w:rPr>
          <w:rFonts w:ascii="Diavlo Book" w:hAnsi="Diavlo Book"/>
        </w:rPr>
      </w:pPr>
      <w:r w:rsidRPr="003A3A71">
        <w:rPr>
          <w:rFonts w:ascii="Diavlo Book" w:hAnsi="Diavlo Book"/>
        </w:rPr>
        <w:t>Highlight sources of information and support about common mental health issues on our school website</w:t>
      </w:r>
    </w:p>
    <w:p w:rsidR="003A3A71" w:rsidRPr="003A3A71" w:rsidRDefault="003A3A71" w:rsidP="003A3A71">
      <w:pPr>
        <w:pStyle w:val="ListParagraph"/>
        <w:rPr>
          <w:rFonts w:ascii="Diavlo Book" w:hAnsi="Diavlo Book"/>
        </w:rPr>
      </w:pPr>
      <w:r w:rsidRPr="003A3A71">
        <w:rPr>
          <w:rFonts w:ascii="Diavlo Book" w:hAnsi="Diavlo Book"/>
        </w:rPr>
        <w:t>Ensure that all parents are aware of who to talk to, and how to get about this, if they have concerns about their own child or a friend of their child</w:t>
      </w:r>
    </w:p>
    <w:p w:rsidR="003A3A71" w:rsidRPr="003A3A71" w:rsidRDefault="003A3A71" w:rsidP="003A3A71">
      <w:pPr>
        <w:pStyle w:val="ListParagraph"/>
        <w:rPr>
          <w:rFonts w:ascii="Diavlo Book" w:hAnsi="Diavlo Book"/>
        </w:rPr>
      </w:pPr>
      <w:r w:rsidRPr="003A3A71">
        <w:rPr>
          <w:rFonts w:ascii="Diavlo Book" w:hAnsi="Diavlo Book"/>
        </w:rPr>
        <w:t>Make our mental health policy easily accessible to parents</w:t>
      </w:r>
    </w:p>
    <w:p w:rsidR="003A3A71" w:rsidRPr="003A3A71" w:rsidRDefault="003A3A71" w:rsidP="003A3A71">
      <w:pPr>
        <w:pStyle w:val="ListParagraph"/>
        <w:rPr>
          <w:rFonts w:ascii="Diavlo Book" w:hAnsi="Diavlo Book"/>
        </w:rPr>
      </w:pPr>
      <w:r w:rsidRPr="003A3A71">
        <w:rPr>
          <w:rFonts w:ascii="Diavlo Book" w:hAnsi="Diavlo Book"/>
        </w:rPr>
        <w:t>Keep parents informed about the mental health topics their children are learning about in PSHE and share ideas for extending and exploring this learning at home</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12" w:name="_Toc294447459"/>
      <w:r w:rsidRPr="003A3A71">
        <w:rPr>
          <w:rFonts w:ascii="Diavlo Book" w:hAnsi="Diavlo Book"/>
          <w:color w:val="auto"/>
        </w:rPr>
        <w:t>Training</w:t>
      </w:r>
      <w:bookmarkEnd w:id="12"/>
    </w:p>
    <w:p w:rsidR="003A3A71" w:rsidRPr="003A3A71" w:rsidRDefault="003A3A71" w:rsidP="003A3A71">
      <w:pPr>
        <w:rPr>
          <w:rFonts w:ascii="Diavlo Book" w:hAnsi="Diavlo Book" w:cs="Arial"/>
        </w:rPr>
      </w:pPr>
      <w:r w:rsidRPr="003A3A71">
        <w:rPr>
          <w:rFonts w:ascii="Diavlo Book" w:hAnsi="Diavlo Book" w:cs="Arial"/>
        </w:rPr>
        <w:t xml:space="preserve">All staff will receive regular training about recognising and responding to mental health issues as part of their regular child protection training in order to enable them to keep students safe.  </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cs="Arial"/>
        </w:rPr>
      </w:pPr>
      <w:r w:rsidRPr="003A3A71">
        <w:rPr>
          <w:rFonts w:ascii="Diavlo Book" w:hAnsi="Diavlo Book" w:cs="Arial"/>
        </w:rPr>
        <w:t xml:space="preserve">We will host relevant information on our virtual learning environment for staff who wish to learn more about mental health.  The </w:t>
      </w:r>
      <w:hyperlink r:id="rId10" w:history="1">
        <w:r w:rsidRPr="003A3A71">
          <w:rPr>
            <w:rStyle w:val="Hyperlink"/>
            <w:rFonts w:ascii="Diavlo Book" w:hAnsi="Diavlo Book" w:cs="Arial"/>
            <w:color w:val="auto"/>
          </w:rPr>
          <w:t>MindEd learning portal</w:t>
        </w:r>
      </w:hyperlink>
      <w:r w:rsidRPr="003A3A71">
        <w:rPr>
          <w:rStyle w:val="FootnoteReference"/>
          <w:rFonts w:ascii="Diavlo Book" w:hAnsi="Diavlo Book" w:cs="Arial"/>
        </w:rPr>
        <w:footnoteReference w:id="2"/>
      </w:r>
      <w:r w:rsidRPr="003A3A71">
        <w:rPr>
          <w:rFonts w:ascii="Diavlo Book" w:hAnsi="Diavlo Book" w:cs="Arial"/>
        </w:rPr>
        <w:t xml:space="preserve"> provides free online training suitable for staff wishing to know more about a specific issue.  </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cs="Arial"/>
        </w:rPr>
      </w:pPr>
      <w:r w:rsidRPr="003A3A71">
        <w:rPr>
          <w:rFonts w:ascii="Diavlo Book" w:hAnsi="Diavlo Book" w:cs="Arial"/>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cs="Arial"/>
        </w:rPr>
      </w:pPr>
      <w:r w:rsidRPr="003A3A71">
        <w:rPr>
          <w:rFonts w:ascii="Diavlo Book" w:hAnsi="Diavlo Book" w:cs="Arial"/>
        </w:rPr>
        <w:t xml:space="preserve">Where the need to do so becomes evident, we will host twilight training sessions for all staff to promote learning or understanding about specific issues related to mental health.  </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cs="Arial"/>
        </w:rPr>
      </w:pPr>
      <w:r w:rsidRPr="003A3A71">
        <w:rPr>
          <w:rFonts w:ascii="Diavlo Book" w:hAnsi="Diavlo Book" w:cs="Arial"/>
        </w:rPr>
        <w:t xml:space="preserve">Suggestions for individual, group or whole school CPD should be discussed with Dr Jones who can also highlight sources of relevant training and support for individuals as needed.  </w:t>
      </w:r>
    </w:p>
    <w:p w:rsidR="003A3A71" w:rsidRDefault="003A3A71" w:rsidP="003A3A71">
      <w:pPr>
        <w:rPr>
          <w:rFonts w:ascii="Diavlo Book" w:hAnsi="Diavlo Book" w:cs="Arial"/>
        </w:rPr>
      </w:pPr>
    </w:p>
    <w:p w:rsidR="00575C2A" w:rsidRPr="003A3A71" w:rsidRDefault="00575C2A" w:rsidP="003A3A71">
      <w:pPr>
        <w:rPr>
          <w:rFonts w:ascii="Diavlo Book" w:hAnsi="Diavlo Book" w:cs="Arial"/>
        </w:rPr>
      </w:pPr>
    </w:p>
    <w:p w:rsidR="003A3A71" w:rsidRPr="003A3A71" w:rsidRDefault="003A3A71" w:rsidP="003A3A71">
      <w:pPr>
        <w:pStyle w:val="Heading2"/>
        <w:rPr>
          <w:rFonts w:ascii="Diavlo Book" w:hAnsi="Diavlo Book"/>
          <w:color w:val="auto"/>
        </w:rPr>
      </w:pPr>
      <w:bookmarkStart w:id="13" w:name="_Toc294447460"/>
      <w:r w:rsidRPr="003A3A71">
        <w:rPr>
          <w:rFonts w:ascii="Diavlo Book" w:hAnsi="Diavlo Book"/>
          <w:color w:val="auto"/>
        </w:rPr>
        <w:t>Policy Review</w:t>
      </w:r>
      <w:bookmarkEnd w:id="13"/>
    </w:p>
    <w:p w:rsidR="003A3A71" w:rsidRPr="003A3A71" w:rsidRDefault="003A3A71" w:rsidP="003A3A71">
      <w:pPr>
        <w:rPr>
          <w:rFonts w:ascii="Diavlo Book" w:hAnsi="Diavlo Book" w:cs="Arial"/>
        </w:rPr>
      </w:pPr>
      <w:r w:rsidRPr="003A3A71">
        <w:rPr>
          <w:rFonts w:ascii="Diavlo Book" w:hAnsi="Diavlo Book" w:cs="Arial"/>
        </w:rPr>
        <w:t>This policy will be reviewed every 3 years as a minimum.  It is next due for review in January 2026</w:t>
      </w:r>
    </w:p>
    <w:p w:rsidR="003A3A71" w:rsidRPr="003A3A71" w:rsidRDefault="003A3A71" w:rsidP="003A3A71">
      <w:pPr>
        <w:rPr>
          <w:rFonts w:ascii="Diavlo Book" w:hAnsi="Diavlo Book" w:cs="Arial"/>
        </w:rPr>
      </w:pPr>
      <w:r w:rsidRPr="003A3A71">
        <w:rPr>
          <w:rFonts w:ascii="Diavlo Book" w:hAnsi="Diavlo Book" w:cs="Arial"/>
        </w:rPr>
        <w:t>Additionally, this policy will be reviewed and updated as appropriate on an ad hoc basis.  If you have a question or suggestion about improving this policy, this should be addressed to Sue Williamson: swilliamson@orchardsjunior.school</w:t>
      </w:r>
    </w:p>
    <w:p w:rsidR="003A3A71" w:rsidRPr="003A3A71" w:rsidRDefault="003A3A71" w:rsidP="003A3A71">
      <w:pPr>
        <w:rPr>
          <w:rFonts w:ascii="Diavlo Book" w:hAnsi="Diavlo Book" w:cs="Arial"/>
        </w:rPr>
      </w:pPr>
    </w:p>
    <w:p w:rsidR="003A3A71" w:rsidRPr="003A3A71" w:rsidRDefault="003A3A71" w:rsidP="003A3A71">
      <w:pPr>
        <w:rPr>
          <w:rFonts w:ascii="Diavlo Book" w:hAnsi="Diavlo Book" w:cs="Arial"/>
        </w:rPr>
      </w:pPr>
      <w:r w:rsidRPr="003A3A71">
        <w:rPr>
          <w:rFonts w:ascii="Diavlo Book" w:hAnsi="Diavlo Book" w:cs="Arial"/>
        </w:rPr>
        <w:t xml:space="preserve">This policy will always be immediately updated to reflect personnel changes.  </w:t>
      </w:r>
    </w:p>
    <w:p w:rsidR="003A3A71" w:rsidRPr="003A3A71" w:rsidRDefault="003A3A71" w:rsidP="003A3A71">
      <w:pPr>
        <w:pStyle w:val="Heading1"/>
        <w:rPr>
          <w:rFonts w:ascii="Diavlo Book" w:hAnsi="Diavlo Book"/>
          <w:color w:val="auto"/>
        </w:rPr>
      </w:pPr>
      <w:bookmarkStart w:id="14" w:name="_Toc294447461"/>
      <w:r w:rsidRPr="003A3A71">
        <w:rPr>
          <w:rFonts w:ascii="Diavlo Book" w:hAnsi="Diavlo Book"/>
          <w:color w:val="auto"/>
        </w:rPr>
        <w:t>Appendix A: Further information and sources of support about common mental health issues</w:t>
      </w:r>
      <w:bookmarkEnd w:id="14"/>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15" w:name="_Toc294447462"/>
      <w:r w:rsidRPr="003A3A71">
        <w:rPr>
          <w:rFonts w:ascii="Diavlo Book" w:hAnsi="Diavlo Book"/>
          <w:color w:val="auto"/>
        </w:rPr>
        <w:t>Prevalence of Mental Health and Emotional Wellbeing Issues</w:t>
      </w:r>
      <w:r w:rsidRPr="003A3A71">
        <w:rPr>
          <w:rStyle w:val="FootnoteReference"/>
          <w:rFonts w:ascii="Diavlo Book" w:hAnsi="Diavlo Book" w:cs="Arial"/>
          <w:b w:val="0"/>
          <w:color w:val="auto"/>
        </w:rPr>
        <w:footnoteReference w:id="3"/>
      </w:r>
      <w:bookmarkEnd w:id="15"/>
    </w:p>
    <w:p w:rsidR="003A3A71" w:rsidRPr="003A3A71" w:rsidRDefault="003A3A71" w:rsidP="003A3A71">
      <w:pPr>
        <w:tabs>
          <w:tab w:val="left" w:pos="1222"/>
        </w:tabs>
        <w:rPr>
          <w:rFonts w:ascii="Diavlo Book" w:hAnsi="Diavlo Book"/>
        </w:rPr>
      </w:pPr>
      <w:r w:rsidRPr="003A3A71">
        <w:rPr>
          <w:rFonts w:ascii="Diavlo Book" w:hAnsi="Diavlo Book"/>
        </w:rPr>
        <w:tab/>
      </w:r>
    </w:p>
    <w:p w:rsidR="003A3A71" w:rsidRPr="003A3A71" w:rsidRDefault="003A3A71" w:rsidP="003A3A71">
      <w:pPr>
        <w:pStyle w:val="ListParagraph"/>
        <w:rPr>
          <w:rFonts w:ascii="Diavlo Book" w:hAnsi="Diavlo Book"/>
        </w:rPr>
      </w:pPr>
      <w:r w:rsidRPr="003A3A71">
        <w:rPr>
          <w:rFonts w:ascii="Diavlo Book" w:hAnsi="Diavlo Book"/>
        </w:rPr>
        <w:t>1 in 10 children and young people aged 5 - 16 suffer from a diagnosable mental health disorder - that is around three children in every class.</w:t>
      </w:r>
    </w:p>
    <w:p w:rsidR="003A3A71" w:rsidRPr="003A3A71" w:rsidRDefault="003A3A71" w:rsidP="003A3A71">
      <w:pPr>
        <w:pStyle w:val="ListParagraph"/>
        <w:rPr>
          <w:rFonts w:ascii="Diavlo Book" w:hAnsi="Diavlo Book"/>
        </w:rPr>
      </w:pPr>
      <w:r w:rsidRPr="003A3A71">
        <w:rPr>
          <w:rFonts w:ascii="Diavlo Book" w:hAnsi="Diavlo Book"/>
        </w:rPr>
        <w:t>Between 1 in every 12 and 1 in 15 children and young people deliberately self-harm.</w:t>
      </w:r>
    </w:p>
    <w:p w:rsidR="003A3A71" w:rsidRPr="003A3A71" w:rsidRDefault="003A3A71" w:rsidP="003A3A71">
      <w:pPr>
        <w:pStyle w:val="ListParagraph"/>
        <w:rPr>
          <w:rFonts w:ascii="Diavlo Book" w:hAnsi="Diavlo Book"/>
        </w:rPr>
      </w:pPr>
      <w:r w:rsidRPr="003A3A71">
        <w:rPr>
          <w:rFonts w:ascii="Diavlo Book" w:hAnsi="Diavlo Book"/>
        </w:rPr>
        <w:t xml:space="preserve">There has been a big increase in the number of young people being admitted to hospital because of </w:t>
      </w:r>
      <w:proofErr w:type="spellStart"/>
      <w:r w:rsidRPr="003A3A71">
        <w:rPr>
          <w:rFonts w:ascii="Diavlo Book" w:hAnsi="Diavlo Book"/>
        </w:rPr>
        <w:t>self harm</w:t>
      </w:r>
      <w:proofErr w:type="spellEnd"/>
      <w:r w:rsidRPr="003A3A71">
        <w:rPr>
          <w:rFonts w:ascii="Diavlo Book" w:hAnsi="Diavlo Book"/>
        </w:rPr>
        <w:t>. Over the last ten years this figure has increased by 68%.</w:t>
      </w:r>
    </w:p>
    <w:p w:rsidR="003A3A71" w:rsidRPr="003A3A71" w:rsidRDefault="003A3A71" w:rsidP="003A3A71">
      <w:pPr>
        <w:pStyle w:val="ListParagraph"/>
        <w:rPr>
          <w:rFonts w:ascii="Diavlo Book" w:hAnsi="Diavlo Book"/>
        </w:rPr>
      </w:pPr>
      <w:r w:rsidRPr="003A3A71">
        <w:rPr>
          <w:rFonts w:ascii="Diavlo Book" w:hAnsi="Diavlo Book"/>
        </w:rPr>
        <w:t>More than half of all adults with mental health problems were diagnosed in childhood. Less than half were treated appropriately at the time.</w:t>
      </w:r>
    </w:p>
    <w:p w:rsidR="003A3A71" w:rsidRPr="003A3A71" w:rsidRDefault="003A3A71" w:rsidP="003A3A71">
      <w:pPr>
        <w:pStyle w:val="ListParagraph"/>
        <w:rPr>
          <w:rFonts w:ascii="Diavlo Book" w:hAnsi="Diavlo Book"/>
        </w:rPr>
      </w:pPr>
      <w:r w:rsidRPr="003A3A71">
        <w:rPr>
          <w:rFonts w:ascii="Diavlo Book" w:hAnsi="Diavlo Book"/>
        </w:rPr>
        <w:t>Nearly 80,000 children and young people suffer from severe depression.</w:t>
      </w:r>
    </w:p>
    <w:p w:rsidR="003A3A71" w:rsidRPr="003A3A71" w:rsidRDefault="003A3A71" w:rsidP="003A3A71">
      <w:pPr>
        <w:pStyle w:val="ListParagraph"/>
        <w:rPr>
          <w:rFonts w:ascii="Diavlo Book" w:hAnsi="Diavlo Book" w:cs="Arial"/>
          <w:b/>
        </w:rPr>
      </w:pPr>
      <w:r w:rsidRPr="003A3A71">
        <w:rPr>
          <w:rFonts w:ascii="Diavlo Book" w:hAnsi="Diavlo Book"/>
        </w:rPr>
        <w:t>The number of young people aged 15-16 with depression nearly doubled between the 1980s and the 2000s.</w:t>
      </w:r>
    </w:p>
    <w:p w:rsidR="003A3A71" w:rsidRPr="003A3A71" w:rsidRDefault="003A3A71" w:rsidP="003A3A71">
      <w:pPr>
        <w:pStyle w:val="ListParagraph"/>
        <w:rPr>
          <w:rFonts w:ascii="Diavlo Book" w:hAnsi="Diavlo Book"/>
        </w:rPr>
      </w:pPr>
      <w:r w:rsidRPr="003A3A71">
        <w:rPr>
          <w:rFonts w:ascii="Diavlo Book" w:hAnsi="Diavlo Book"/>
        </w:rPr>
        <w:lastRenderedPageBreak/>
        <w:t>Over 8,000 children aged under 10 years old suffer from severe depression.</w:t>
      </w:r>
    </w:p>
    <w:p w:rsidR="003A3A71" w:rsidRPr="003A3A71" w:rsidRDefault="003A3A71" w:rsidP="003A3A71">
      <w:pPr>
        <w:pStyle w:val="ListParagraph"/>
        <w:rPr>
          <w:rFonts w:ascii="Diavlo Book" w:hAnsi="Diavlo Book"/>
        </w:rPr>
      </w:pPr>
      <w:r w:rsidRPr="003A3A71">
        <w:rPr>
          <w:rFonts w:ascii="Diavlo Book" w:hAnsi="Diavlo Book"/>
        </w:rPr>
        <w:t>3.3% or about 290,000 children and young people have an anxiety disorder.</w:t>
      </w:r>
    </w:p>
    <w:p w:rsidR="003A3A71" w:rsidRPr="003A3A71" w:rsidRDefault="003A3A71" w:rsidP="003A3A71">
      <w:pPr>
        <w:pStyle w:val="ListParagraph"/>
        <w:rPr>
          <w:rFonts w:ascii="Diavlo Book" w:hAnsi="Diavlo Book"/>
        </w:rPr>
      </w:pPr>
      <w:r w:rsidRPr="003A3A71">
        <w:rPr>
          <w:rFonts w:ascii="Diavlo Book" w:hAnsi="Diavlo Book"/>
        </w:rPr>
        <w:t>72% of children in care have behavioural or emotional problems - these are some of the most vulnerable people in our society.</w:t>
      </w:r>
    </w:p>
    <w:p w:rsidR="003A3A71" w:rsidRPr="003A3A71" w:rsidRDefault="003A3A71" w:rsidP="003A3A71">
      <w:pPr>
        <w:ind w:left="360"/>
        <w:rPr>
          <w:rFonts w:ascii="Diavlo Book" w:hAnsi="Diavlo Book" w:cs="Arial"/>
          <w:b/>
        </w:rPr>
      </w:pPr>
    </w:p>
    <w:p w:rsidR="003A3A71" w:rsidRPr="003A3A71" w:rsidRDefault="003A3A71" w:rsidP="003A3A71">
      <w:pPr>
        <w:rPr>
          <w:rFonts w:ascii="Diavlo Book" w:hAnsi="Diavlo Book"/>
        </w:rPr>
      </w:pPr>
      <w:r w:rsidRPr="003A3A71">
        <w:rPr>
          <w:rFonts w:ascii="Diavlo Book" w:hAnsi="Diavlo Book"/>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Support on all of these issues can be accessed via </w:t>
      </w:r>
      <w:hyperlink r:id="rId11" w:history="1">
        <w:r w:rsidRPr="003A3A71">
          <w:rPr>
            <w:rStyle w:val="Hyperlink"/>
            <w:rFonts w:ascii="Diavlo Book" w:hAnsi="Diavlo Book"/>
            <w:color w:val="auto"/>
          </w:rPr>
          <w:t>Young Minds</w:t>
        </w:r>
      </w:hyperlink>
      <w:r w:rsidRPr="003A3A71">
        <w:rPr>
          <w:rFonts w:ascii="Diavlo Book" w:hAnsi="Diavlo Book"/>
        </w:rPr>
        <w:t xml:space="preserve"> (www.youngminds.org.uk), </w:t>
      </w:r>
      <w:hyperlink r:id="rId12" w:anchor=".VMxpXsbA67s" w:history="1">
        <w:r w:rsidRPr="003A3A71">
          <w:rPr>
            <w:rStyle w:val="Hyperlink"/>
            <w:rFonts w:ascii="Diavlo Book" w:hAnsi="Diavlo Book"/>
            <w:color w:val="auto"/>
          </w:rPr>
          <w:t>Mind</w:t>
        </w:r>
      </w:hyperlink>
      <w:r w:rsidRPr="003A3A71">
        <w:rPr>
          <w:rFonts w:ascii="Diavlo Book" w:hAnsi="Diavlo Book"/>
        </w:rPr>
        <w:t xml:space="preserve"> (www.mind.org.uk) and (for e-learning opportunities)</w:t>
      </w:r>
      <w:hyperlink r:id="rId13" w:history="1">
        <w:r w:rsidRPr="003A3A71">
          <w:rPr>
            <w:rStyle w:val="Hyperlink"/>
            <w:rFonts w:ascii="Diavlo Book" w:hAnsi="Diavlo Book"/>
            <w:color w:val="auto"/>
          </w:rPr>
          <w:t xml:space="preserve"> Minded</w:t>
        </w:r>
      </w:hyperlink>
      <w:r w:rsidRPr="003A3A71">
        <w:rPr>
          <w:rFonts w:ascii="Diavlo Book" w:hAnsi="Diavlo Book"/>
        </w:rPr>
        <w:t xml:space="preserve"> (www.minded.org.uk).</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16" w:name="_Toc414984814"/>
      <w:bookmarkStart w:id="17" w:name="_Toc294447463"/>
      <w:r w:rsidRPr="003A3A71">
        <w:rPr>
          <w:rFonts w:ascii="Diavlo Book" w:hAnsi="Diavlo Book"/>
          <w:color w:val="auto"/>
        </w:rPr>
        <w:t>Self-harm</w:t>
      </w:r>
      <w:bookmarkEnd w:id="16"/>
      <w:bookmarkEnd w:id="17"/>
      <w:r w:rsidRPr="003A3A71">
        <w:rPr>
          <w:rFonts w:ascii="Diavlo Book" w:hAnsi="Diavlo Book"/>
          <w:color w:val="auto"/>
        </w:rPr>
        <w:t xml:space="preserve"> </w:t>
      </w:r>
    </w:p>
    <w:p w:rsidR="003A3A71" w:rsidRPr="003A3A71" w:rsidRDefault="003A3A71" w:rsidP="003A3A71">
      <w:pPr>
        <w:rPr>
          <w:rFonts w:ascii="Diavlo Book" w:hAnsi="Diavlo Book"/>
        </w:rPr>
      </w:pPr>
      <w:r w:rsidRPr="003A3A71">
        <w:rPr>
          <w:rFonts w:ascii="Diavlo Book" w:hAnsi="Diavlo Book"/>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18" w:name="_Toc294447464"/>
      <w:r w:rsidRPr="003A3A71">
        <w:rPr>
          <w:rFonts w:ascii="Diavlo Book" w:hAnsi="Diavlo Book"/>
          <w:color w:val="auto"/>
        </w:rPr>
        <w:t>Online support</w:t>
      </w:r>
      <w:bookmarkEnd w:id="18"/>
    </w:p>
    <w:p w:rsidR="003A3A71" w:rsidRPr="003A3A71" w:rsidRDefault="002A5508" w:rsidP="003A3A71">
      <w:pPr>
        <w:rPr>
          <w:rFonts w:ascii="Diavlo Book" w:hAnsi="Diavlo Book"/>
        </w:rPr>
      </w:pPr>
      <w:hyperlink r:id="rId14" w:history="1">
        <w:r w:rsidR="003A3A71" w:rsidRPr="003A3A71">
          <w:rPr>
            <w:rStyle w:val="Hyperlink"/>
            <w:rFonts w:ascii="Diavlo Book" w:hAnsi="Diavlo Book"/>
            <w:color w:val="auto"/>
          </w:rPr>
          <w:t>SelfHarm.co.uk</w:t>
        </w:r>
      </w:hyperlink>
      <w:r w:rsidR="003A3A71" w:rsidRPr="003A3A71">
        <w:rPr>
          <w:rFonts w:ascii="Diavlo Book" w:hAnsi="Diavlo Book"/>
        </w:rPr>
        <w:t>: www.selfharm.co.uk</w:t>
      </w:r>
    </w:p>
    <w:p w:rsidR="003A3A71" w:rsidRPr="003A3A71" w:rsidRDefault="002A5508" w:rsidP="003A3A71">
      <w:pPr>
        <w:rPr>
          <w:rFonts w:ascii="Diavlo Book" w:hAnsi="Diavlo Book"/>
        </w:rPr>
      </w:pPr>
      <w:hyperlink r:id="rId15" w:history="1">
        <w:r w:rsidR="003A3A71" w:rsidRPr="003A3A71">
          <w:rPr>
            <w:rStyle w:val="Hyperlink"/>
            <w:rFonts w:ascii="Diavlo Book" w:hAnsi="Diavlo Book"/>
            <w:color w:val="auto"/>
          </w:rPr>
          <w:t>National Self-Harm Network</w:t>
        </w:r>
      </w:hyperlink>
      <w:r w:rsidR="003A3A71" w:rsidRPr="003A3A71">
        <w:rPr>
          <w:rFonts w:ascii="Diavlo Book" w:hAnsi="Diavlo Book"/>
        </w:rPr>
        <w:t>: www.nshn.co.uk</w:t>
      </w:r>
    </w:p>
    <w:p w:rsidR="003A3A71" w:rsidRPr="003A3A71" w:rsidRDefault="003A3A71" w:rsidP="003A3A71">
      <w:pPr>
        <w:pStyle w:val="Heading4"/>
        <w:rPr>
          <w:rFonts w:ascii="Diavlo Book" w:hAnsi="Diavlo Book"/>
          <w:color w:val="auto"/>
        </w:rPr>
      </w:pPr>
    </w:p>
    <w:p w:rsidR="003A3A71" w:rsidRPr="003A3A71" w:rsidRDefault="003A3A71" w:rsidP="003A3A71">
      <w:pPr>
        <w:pStyle w:val="Heading3"/>
        <w:rPr>
          <w:rFonts w:ascii="Diavlo Book" w:hAnsi="Diavlo Book"/>
          <w:color w:val="auto"/>
        </w:rPr>
      </w:pPr>
      <w:bookmarkStart w:id="19" w:name="_Toc294447465"/>
      <w:r w:rsidRPr="003A3A71">
        <w:rPr>
          <w:rFonts w:ascii="Diavlo Book" w:hAnsi="Diavlo Book"/>
          <w:color w:val="auto"/>
        </w:rPr>
        <w:t>Books</w:t>
      </w:r>
      <w:bookmarkEnd w:id="19"/>
    </w:p>
    <w:p w:rsidR="003A3A71" w:rsidRPr="003A3A71" w:rsidRDefault="003A3A71" w:rsidP="003A3A71">
      <w:pPr>
        <w:rPr>
          <w:rFonts w:ascii="Diavlo Book" w:hAnsi="Diavlo Book"/>
        </w:rPr>
      </w:pPr>
      <w:proofErr w:type="spellStart"/>
      <w:r w:rsidRPr="003A3A71">
        <w:rPr>
          <w:rFonts w:ascii="Diavlo Book" w:hAnsi="Diavlo Book"/>
        </w:rPr>
        <w:t>Pooky</w:t>
      </w:r>
      <w:proofErr w:type="spellEnd"/>
      <w:r w:rsidRPr="003A3A71">
        <w:rPr>
          <w:rFonts w:ascii="Diavlo Book" w:hAnsi="Diavlo Book"/>
        </w:rPr>
        <w:t xml:space="preserve"> Knightsmith (2015) </w:t>
      </w:r>
      <w:r w:rsidRPr="003A3A71">
        <w:rPr>
          <w:rFonts w:ascii="Diavlo Book" w:hAnsi="Diavlo Book"/>
          <w:i/>
        </w:rPr>
        <w:t>Self-Harm and Eating Disorders in Schools: A Guide to Whole School Support and Practical Strategies</w:t>
      </w:r>
      <w:r w:rsidRPr="003A3A71">
        <w:rPr>
          <w:rFonts w:ascii="Diavlo Book" w:hAnsi="Diavlo Book"/>
        </w:rPr>
        <w:t>. 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Keith Hawton and Karen Rodham (2006) </w:t>
      </w:r>
      <w:r w:rsidRPr="003A3A71">
        <w:rPr>
          <w:rFonts w:ascii="Diavlo Book" w:hAnsi="Diavlo Book"/>
          <w:i/>
        </w:rPr>
        <w:t>By Their Own Young Hand: Deliberate Self-harm and Suicidal Ideas in Adolescents</w:t>
      </w:r>
      <w:r w:rsidRPr="003A3A71">
        <w:rPr>
          <w:rFonts w:ascii="Diavlo Book" w:hAnsi="Diavlo Book"/>
        </w:rPr>
        <w:t>.</w:t>
      </w:r>
      <w:r w:rsidRPr="003A3A71">
        <w:rPr>
          <w:rFonts w:ascii="Diavlo Book" w:hAnsi="Diavlo Book"/>
          <w:i/>
        </w:rPr>
        <w:t xml:space="preserve"> </w:t>
      </w:r>
      <w:r w:rsidRPr="003A3A71">
        <w:rPr>
          <w:rFonts w:ascii="Diavlo Book" w:hAnsi="Diavlo Book"/>
        </w:rPr>
        <w:t>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Carol Fitzpatrick (2012) </w:t>
      </w:r>
      <w:r w:rsidRPr="003A3A71">
        <w:rPr>
          <w:rFonts w:ascii="Diavlo Book" w:hAnsi="Diavlo Book"/>
          <w:i/>
        </w:rPr>
        <w:t>A Short Introduction to Understanding and Supporting Children and Young People Who Self-Harm</w:t>
      </w:r>
      <w:r w:rsidRPr="003A3A71">
        <w:rPr>
          <w:rFonts w:ascii="Diavlo Book" w:hAnsi="Diavlo Book"/>
        </w:rPr>
        <w:t>.</w:t>
      </w:r>
      <w:r w:rsidRPr="003A3A71">
        <w:rPr>
          <w:rFonts w:ascii="Diavlo Book" w:hAnsi="Diavlo Book"/>
          <w:i/>
        </w:rPr>
        <w:t xml:space="preserve"> </w:t>
      </w:r>
      <w:r w:rsidRPr="003A3A71">
        <w:rPr>
          <w:rFonts w:ascii="Diavlo Book" w:hAnsi="Diavlo Book"/>
        </w:rPr>
        <w:t xml:space="preserve">London: Jessica Kingsley Publishers </w:t>
      </w:r>
    </w:p>
    <w:p w:rsidR="003A3A71" w:rsidRPr="003A3A71" w:rsidRDefault="003A3A71" w:rsidP="003A3A71">
      <w:pPr>
        <w:rPr>
          <w:rFonts w:ascii="Diavlo Book" w:hAnsi="Diavlo Book"/>
          <w:b/>
        </w:rPr>
      </w:pPr>
    </w:p>
    <w:p w:rsidR="003A3A71" w:rsidRPr="003A3A71" w:rsidRDefault="003A3A71" w:rsidP="003A3A71">
      <w:pPr>
        <w:pStyle w:val="Heading2"/>
        <w:rPr>
          <w:rFonts w:ascii="Diavlo Book" w:hAnsi="Diavlo Book"/>
          <w:color w:val="auto"/>
        </w:rPr>
      </w:pPr>
      <w:bookmarkStart w:id="20" w:name="_Toc414984819"/>
      <w:bookmarkStart w:id="21" w:name="_Toc294447466"/>
      <w:bookmarkStart w:id="22" w:name="_Toc414984817"/>
      <w:bookmarkStart w:id="23" w:name="_Toc414984815"/>
      <w:r w:rsidRPr="003A3A71">
        <w:rPr>
          <w:rFonts w:ascii="Diavlo Book" w:hAnsi="Diavlo Book"/>
          <w:color w:val="auto"/>
        </w:rPr>
        <w:lastRenderedPageBreak/>
        <w:t>Depression</w:t>
      </w:r>
      <w:bookmarkEnd w:id="20"/>
      <w:bookmarkEnd w:id="21"/>
    </w:p>
    <w:p w:rsidR="003A3A71" w:rsidRPr="003A3A71" w:rsidRDefault="003A3A71" w:rsidP="003A3A71">
      <w:pPr>
        <w:rPr>
          <w:rFonts w:ascii="Diavlo Book" w:hAnsi="Diavlo Book"/>
        </w:rPr>
      </w:pPr>
      <w:r w:rsidRPr="003A3A71">
        <w:rPr>
          <w:rFonts w:ascii="Diavlo Book" w:hAnsi="Diavlo Book"/>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24" w:name="_Toc294447467"/>
      <w:r w:rsidRPr="003A3A71">
        <w:rPr>
          <w:rFonts w:ascii="Diavlo Book" w:hAnsi="Diavlo Book"/>
          <w:color w:val="auto"/>
        </w:rPr>
        <w:t>Online support</w:t>
      </w:r>
      <w:bookmarkEnd w:id="24"/>
    </w:p>
    <w:p w:rsidR="003A3A71" w:rsidRPr="003A3A71" w:rsidRDefault="002A5508" w:rsidP="003A3A71">
      <w:pPr>
        <w:rPr>
          <w:rFonts w:ascii="Diavlo Book" w:hAnsi="Diavlo Book"/>
        </w:rPr>
      </w:pPr>
      <w:hyperlink r:id="rId16" w:history="1">
        <w:r w:rsidR="003A3A71" w:rsidRPr="003A3A71">
          <w:rPr>
            <w:rStyle w:val="Hyperlink"/>
            <w:rFonts w:ascii="Diavlo Book" w:hAnsi="Diavlo Book"/>
            <w:color w:val="auto"/>
          </w:rPr>
          <w:t>Depression Alliance</w:t>
        </w:r>
      </w:hyperlink>
      <w:r w:rsidR="003A3A71" w:rsidRPr="003A3A71">
        <w:rPr>
          <w:rFonts w:ascii="Diavlo Book" w:hAnsi="Diavlo Book"/>
        </w:rPr>
        <w:t xml:space="preserve">: </w:t>
      </w:r>
      <w:hyperlink r:id="rId17" w:history="1">
        <w:r w:rsidR="003A3A71" w:rsidRPr="003A3A71">
          <w:rPr>
            <w:rStyle w:val="Hyperlink"/>
            <w:rFonts w:ascii="Diavlo Book" w:hAnsi="Diavlo Book"/>
            <w:color w:val="auto"/>
          </w:rPr>
          <w:t>www.depressionalliance.org/information/what-depression</w:t>
        </w:r>
      </w:hyperlink>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25" w:name="_Toc294447468"/>
      <w:r w:rsidRPr="003A3A71">
        <w:rPr>
          <w:rFonts w:ascii="Diavlo Book" w:hAnsi="Diavlo Book"/>
          <w:color w:val="auto"/>
        </w:rPr>
        <w:t>Books</w:t>
      </w:r>
      <w:bookmarkEnd w:id="25"/>
    </w:p>
    <w:p w:rsidR="003A3A71" w:rsidRPr="003A3A71" w:rsidRDefault="003A3A71" w:rsidP="003A3A71">
      <w:pPr>
        <w:rPr>
          <w:rFonts w:ascii="Diavlo Book" w:hAnsi="Diavlo Book"/>
        </w:rPr>
      </w:pPr>
      <w:r w:rsidRPr="003A3A71">
        <w:rPr>
          <w:rFonts w:ascii="Diavlo Book" w:hAnsi="Diavlo Book"/>
        </w:rPr>
        <w:t xml:space="preserve">Christopher Dowrick and Susan Martin (2015) </w:t>
      </w:r>
      <w:r w:rsidRPr="003A3A71">
        <w:rPr>
          <w:rFonts w:ascii="Diavlo Book" w:hAnsi="Diavlo Book"/>
          <w:i/>
        </w:rPr>
        <w:t xml:space="preserve">Can I Tell you about </w:t>
      </w:r>
      <w:proofErr w:type="gramStart"/>
      <w:r w:rsidRPr="003A3A71">
        <w:rPr>
          <w:rFonts w:ascii="Diavlo Book" w:hAnsi="Diavlo Book"/>
          <w:i/>
        </w:rPr>
        <w:t>Depression?:</w:t>
      </w:r>
      <w:proofErr w:type="gramEnd"/>
      <w:r w:rsidRPr="003A3A71">
        <w:rPr>
          <w:rFonts w:ascii="Diavlo Book" w:hAnsi="Diavlo Book"/>
          <w:i/>
        </w:rPr>
        <w:t xml:space="preserve"> A guide for friends, family and professionals</w:t>
      </w:r>
      <w:r w:rsidRPr="003A3A71">
        <w:rPr>
          <w:rFonts w:ascii="Diavlo Book" w:hAnsi="Diavlo Book"/>
        </w:rPr>
        <w:t>.</w:t>
      </w:r>
      <w:r w:rsidRPr="003A3A71">
        <w:rPr>
          <w:rFonts w:ascii="Diavlo Book" w:hAnsi="Diavlo Book"/>
          <w:i/>
        </w:rPr>
        <w:t xml:space="preserve"> </w:t>
      </w:r>
      <w:r w:rsidRPr="003A3A71">
        <w:rPr>
          <w:rFonts w:ascii="Diavlo Book" w:hAnsi="Diavlo Book"/>
        </w:rPr>
        <w:t>London: Jessica Kingsley Publishers</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26" w:name="_Toc294447469"/>
      <w:r w:rsidRPr="003A3A71">
        <w:rPr>
          <w:rFonts w:ascii="Diavlo Book" w:hAnsi="Diavlo Book"/>
          <w:color w:val="auto"/>
        </w:rPr>
        <w:t>Anxiety, panic attacks and phobias</w:t>
      </w:r>
      <w:bookmarkEnd w:id="22"/>
      <w:bookmarkEnd w:id="26"/>
    </w:p>
    <w:p w:rsidR="003A3A71" w:rsidRPr="003A3A71" w:rsidRDefault="003A3A71" w:rsidP="003A3A71">
      <w:pPr>
        <w:rPr>
          <w:rFonts w:ascii="Diavlo Book" w:hAnsi="Diavlo Book"/>
        </w:rPr>
      </w:pPr>
      <w:r w:rsidRPr="003A3A71">
        <w:rPr>
          <w:rFonts w:ascii="Diavlo Book" w:hAnsi="Diavlo Book"/>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27" w:name="_Toc294447470"/>
      <w:r w:rsidRPr="003A3A71">
        <w:rPr>
          <w:rFonts w:ascii="Diavlo Book" w:hAnsi="Diavlo Book"/>
          <w:color w:val="auto"/>
        </w:rPr>
        <w:t>Online support</w:t>
      </w:r>
      <w:bookmarkEnd w:id="27"/>
    </w:p>
    <w:p w:rsidR="003A3A71" w:rsidRPr="003A3A71" w:rsidRDefault="002A5508" w:rsidP="003A3A71">
      <w:pPr>
        <w:rPr>
          <w:rFonts w:ascii="Diavlo Book" w:hAnsi="Diavlo Book"/>
        </w:rPr>
      </w:pPr>
      <w:hyperlink r:id="rId18" w:history="1">
        <w:r w:rsidR="003A3A71" w:rsidRPr="003A3A71">
          <w:rPr>
            <w:rStyle w:val="Hyperlink"/>
            <w:rFonts w:ascii="Diavlo Book" w:hAnsi="Diavlo Book"/>
            <w:color w:val="auto"/>
          </w:rPr>
          <w:t>Anxiety UK</w:t>
        </w:r>
      </w:hyperlink>
      <w:r w:rsidR="003A3A71" w:rsidRPr="003A3A71">
        <w:rPr>
          <w:rFonts w:ascii="Diavlo Book" w:hAnsi="Diavlo Book"/>
        </w:rPr>
        <w:t xml:space="preserve">: </w:t>
      </w:r>
      <w:hyperlink r:id="rId19" w:history="1">
        <w:r w:rsidR="003A3A71" w:rsidRPr="003A3A71">
          <w:rPr>
            <w:rStyle w:val="Hyperlink"/>
            <w:rFonts w:ascii="Diavlo Book" w:hAnsi="Diavlo Book"/>
            <w:color w:val="auto"/>
          </w:rPr>
          <w:t>www.anxietyuk.org.uk</w:t>
        </w:r>
      </w:hyperlink>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28" w:name="_Toc294447471"/>
      <w:r w:rsidRPr="003A3A71">
        <w:rPr>
          <w:rStyle w:val="Hyperlink"/>
          <w:rFonts w:ascii="Diavlo Book" w:hAnsi="Diavlo Book"/>
          <w:color w:val="auto"/>
        </w:rPr>
        <w:t>Books</w:t>
      </w:r>
      <w:bookmarkEnd w:id="28"/>
    </w:p>
    <w:p w:rsidR="003A3A71" w:rsidRPr="003A3A71" w:rsidRDefault="003A3A71" w:rsidP="003A3A71">
      <w:pPr>
        <w:rPr>
          <w:rFonts w:ascii="Diavlo Book" w:hAnsi="Diavlo Book"/>
        </w:rPr>
      </w:pPr>
      <w:r w:rsidRPr="003A3A71">
        <w:rPr>
          <w:rFonts w:ascii="Diavlo Book" w:hAnsi="Diavlo Book"/>
        </w:rPr>
        <w:t xml:space="preserve">Lucy Willetts and Polly Waite (2014) </w:t>
      </w:r>
      <w:r w:rsidRPr="003A3A71">
        <w:rPr>
          <w:rFonts w:ascii="Diavlo Book" w:hAnsi="Diavlo Book"/>
          <w:i/>
        </w:rPr>
        <w:t xml:space="preserve">Can I Tell you about </w:t>
      </w:r>
      <w:proofErr w:type="gramStart"/>
      <w:r w:rsidRPr="003A3A71">
        <w:rPr>
          <w:rFonts w:ascii="Diavlo Book" w:hAnsi="Diavlo Book"/>
          <w:i/>
        </w:rPr>
        <w:t>Anxiety?:</w:t>
      </w:r>
      <w:proofErr w:type="gramEnd"/>
      <w:r w:rsidRPr="003A3A71">
        <w:rPr>
          <w:rFonts w:ascii="Diavlo Book" w:hAnsi="Diavlo Book"/>
          <w:i/>
        </w:rPr>
        <w:t xml:space="preserve"> A guide for friends, family and professionals</w:t>
      </w:r>
      <w:r w:rsidRPr="003A3A71">
        <w:rPr>
          <w:rFonts w:ascii="Diavlo Book" w:hAnsi="Diavlo Book"/>
        </w:rPr>
        <w:t>. 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Carol Fitzpatrick (2015) </w:t>
      </w:r>
      <w:r w:rsidRPr="003A3A71">
        <w:rPr>
          <w:rFonts w:ascii="Diavlo Book" w:hAnsi="Diavlo Book"/>
          <w:i/>
        </w:rPr>
        <w:t>A Short Introduction to Helping Young People Manage Anxiety</w:t>
      </w:r>
      <w:r w:rsidRPr="003A3A71">
        <w:rPr>
          <w:rFonts w:ascii="Diavlo Book" w:hAnsi="Diavlo Book"/>
        </w:rPr>
        <w:t>. London: Jessica Kingsley Publishers</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29" w:name="_Toc414984818"/>
      <w:bookmarkStart w:id="30" w:name="_Toc294447472"/>
      <w:r w:rsidRPr="003A3A71">
        <w:rPr>
          <w:rFonts w:ascii="Diavlo Book" w:hAnsi="Diavlo Book"/>
          <w:color w:val="auto"/>
        </w:rPr>
        <w:t>Obsessions and compulsions</w:t>
      </w:r>
      <w:bookmarkEnd w:id="29"/>
      <w:bookmarkEnd w:id="30"/>
    </w:p>
    <w:p w:rsidR="003A3A71" w:rsidRPr="003A3A71" w:rsidRDefault="003A3A71" w:rsidP="003A3A71">
      <w:pPr>
        <w:rPr>
          <w:rFonts w:ascii="Diavlo Book" w:hAnsi="Diavlo Book"/>
        </w:rPr>
      </w:pPr>
      <w:r w:rsidRPr="003A3A71">
        <w:rPr>
          <w:rFonts w:ascii="Diavlo Book" w:hAnsi="Diavlo Book"/>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w:t>
      </w:r>
      <w:r w:rsidRPr="003A3A71">
        <w:rPr>
          <w:rFonts w:ascii="Diavlo Book" w:hAnsi="Diavlo Book"/>
        </w:rPr>
        <w:lastRenderedPageBreak/>
        <w:t>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31" w:name="_Toc294447473"/>
      <w:r w:rsidRPr="003A3A71">
        <w:rPr>
          <w:rFonts w:ascii="Diavlo Book" w:hAnsi="Diavlo Book"/>
          <w:color w:val="auto"/>
        </w:rPr>
        <w:t>Online support</w:t>
      </w:r>
      <w:bookmarkEnd w:id="31"/>
    </w:p>
    <w:p w:rsidR="003A3A71" w:rsidRPr="003A3A71" w:rsidRDefault="002A5508" w:rsidP="003A3A71">
      <w:pPr>
        <w:rPr>
          <w:rFonts w:ascii="Diavlo Book" w:hAnsi="Diavlo Book"/>
        </w:rPr>
      </w:pPr>
      <w:hyperlink r:id="rId20" w:history="1">
        <w:r w:rsidR="003A3A71" w:rsidRPr="003A3A71">
          <w:rPr>
            <w:rStyle w:val="Hyperlink"/>
            <w:rFonts w:ascii="Diavlo Book" w:hAnsi="Diavlo Book"/>
            <w:color w:val="auto"/>
          </w:rPr>
          <w:t>OCD UK</w:t>
        </w:r>
      </w:hyperlink>
      <w:r w:rsidR="003A3A71" w:rsidRPr="003A3A71">
        <w:rPr>
          <w:rFonts w:ascii="Diavlo Book" w:hAnsi="Diavlo Book"/>
        </w:rPr>
        <w:t xml:space="preserve">: </w:t>
      </w:r>
      <w:hyperlink r:id="rId21" w:history="1">
        <w:r w:rsidR="003A3A71" w:rsidRPr="003A3A71">
          <w:rPr>
            <w:rStyle w:val="Hyperlink"/>
            <w:rFonts w:ascii="Diavlo Book" w:hAnsi="Diavlo Book"/>
            <w:color w:val="auto"/>
          </w:rPr>
          <w:t>www.ocduk.org/ocd</w:t>
        </w:r>
      </w:hyperlink>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32" w:name="_Toc294447474"/>
      <w:r w:rsidRPr="003A3A71">
        <w:rPr>
          <w:rFonts w:ascii="Diavlo Book" w:hAnsi="Diavlo Book"/>
          <w:color w:val="auto"/>
        </w:rPr>
        <w:t>Books</w:t>
      </w:r>
      <w:bookmarkEnd w:id="32"/>
    </w:p>
    <w:p w:rsidR="003A3A71" w:rsidRPr="003A3A71" w:rsidRDefault="003A3A71" w:rsidP="003A3A71">
      <w:pPr>
        <w:rPr>
          <w:rFonts w:ascii="Diavlo Book" w:hAnsi="Diavlo Book"/>
        </w:rPr>
      </w:pPr>
      <w:r w:rsidRPr="003A3A71">
        <w:rPr>
          <w:rFonts w:ascii="Diavlo Book" w:hAnsi="Diavlo Book"/>
        </w:rPr>
        <w:t xml:space="preserve">Amita Jassi and Sarah Hull (2013) </w:t>
      </w:r>
      <w:r w:rsidRPr="003A3A71">
        <w:rPr>
          <w:rFonts w:ascii="Diavlo Book" w:hAnsi="Diavlo Book"/>
          <w:i/>
        </w:rPr>
        <w:t xml:space="preserve">Can I Tell you about </w:t>
      </w:r>
      <w:proofErr w:type="gramStart"/>
      <w:r w:rsidRPr="003A3A71">
        <w:rPr>
          <w:rFonts w:ascii="Diavlo Book" w:hAnsi="Diavlo Book"/>
          <w:i/>
        </w:rPr>
        <w:t>OCD?:</w:t>
      </w:r>
      <w:proofErr w:type="gramEnd"/>
      <w:r w:rsidRPr="003A3A71">
        <w:rPr>
          <w:rFonts w:ascii="Diavlo Book" w:hAnsi="Diavlo Book"/>
          <w:i/>
        </w:rPr>
        <w:t xml:space="preserve"> A guide for friends, family and professionals</w:t>
      </w:r>
      <w:r w:rsidRPr="003A3A71">
        <w:rPr>
          <w:rFonts w:ascii="Diavlo Book" w:hAnsi="Diavlo Book"/>
        </w:rPr>
        <w:t>.</w:t>
      </w:r>
      <w:r w:rsidRPr="003A3A71">
        <w:rPr>
          <w:rFonts w:ascii="Diavlo Book" w:hAnsi="Diavlo Book"/>
          <w:i/>
        </w:rPr>
        <w:t xml:space="preserve"> </w:t>
      </w:r>
      <w:r w:rsidRPr="003A3A71">
        <w:rPr>
          <w:rFonts w:ascii="Diavlo Book" w:hAnsi="Diavlo Book"/>
        </w:rPr>
        <w:t>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Susan Conners (2011) </w:t>
      </w:r>
      <w:r w:rsidRPr="003A3A71">
        <w:rPr>
          <w:rFonts w:ascii="Diavlo Book" w:hAnsi="Diavlo Book"/>
          <w:i/>
        </w:rPr>
        <w:t>The Tourette Syndrome &amp; OCD Checklist: A practical reference for parents and teachers</w:t>
      </w:r>
      <w:r w:rsidRPr="003A3A71">
        <w:rPr>
          <w:rFonts w:ascii="Diavlo Book" w:hAnsi="Diavlo Book"/>
        </w:rPr>
        <w:t>.</w:t>
      </w:r>
      <w:r w:rsidRPr="003A3A71">
        <w:rPr>
          <w:rFonts w:ascii="Diavlo Book" w:hAnsi="Diavlo Book"/>
          <w:i/>
        </w:rPr>
        <w:t xml:space="preserve"> </w:t>
      </w:r>
      <w:r w:rsidRPr="003A3A71">
        <w:rPr>
          <w:rFonts w:ascii="Diavlo Book" w:hAnsi="Diavlo Book"/>
        </w:rPr>
        <w:t>San Francisco: Jossey-Bass</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33" w:name="_Toc294447475"/>
      <w:r w:rsidRPr="003A3A71">
        <w:rPr>
          <w:rFonts w:ascii="Diavlo Book" w:hAnsi="Diavlo Book"/>
          <w:color w:val="auto"/>
        </w:rPr>
        <w:t>Suicidal feelings</w:t>
      </w:r>
      <w:bookmarkEnd w:id="23"/>
      <w:bookmarkEnd w:id="33"/>
    </w:p>
    <w:p w:rsidR="003A3A71" w:rsidRPr="003A3A71" w:rsidRDefault="003A3A71" w:rsidP="003A3A71">
      <w:pPr>
        <w:rPr>
          <w:rFonts w:ascii="Diavlo Book" w:hAnsi="Diavlo Book"/>
        </w:rPr>
      </w:pPr>
      <w:r w:rsidRPr="003A3A71">
        <w:rPr>
          <w:rFonts w:ascii="Diavlo Book" w:hAnsi="Diavlo Book"/>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3A3A71" w:rsidRPr="003A3A71" w:rsidRDefault="003A3A71" w:rsidP="003A3A71">
      <w:pPr>
        <w:rPr>
          <w:rFonts w:ascii="Diavlo Book" w:hAnsi="Diavlo Book"/>
        </w:rPr>
      </w:pPr>
      <w:r w:rsidRPr="003A3A71">
        <w:rPr>
          <w:rFonts w:ascii="Diavlo Book" w:hAnsi="Diavlo Book"/>
        </w:rPr>
        <w:t xml:space="preserve"> </w:t>
      </w:r>
    </w:p>
    <w:p w:rsidR="003A3A71" w:rsidRPr="003A3A71" w:rsidRDefault="003A3A71" w:rsidP="003A3A71">
      <w:pPr>
        <w:pStyle w:val="Heading3"/>
        <w:rPr>
          <w:rFonts w:ascii="Diavlo Book" w:hAnsi="Diavlo Book"/>
          <w:color w:val="auto"/>
        </w:rPr>
      </w:pPr>
      <w:bookmarkStart w:id="34" w:name="_Toc294447476"/>
      <w:r w:rsidRPr="003A3A71">
        <w:rPr>
          <w:rFonts w:ascii="Diavlo Book" w:hAnsi="Diavlo Book"/>
          <w:color w:val="auto"/>
        </w:rPr>
        <w:t>Online support</w:t>
      </w:r>
      <w:bookmarkEnd w:id="34"/>
    </w:p>
    <w:p w:rsidR="003A3A71" w:rsidRPr="003A3A71" w:rsidRDefault="002A5508" w:rsidP="003A3A71">
      <w:pPr>
        <w:tabs>
          <w:tab w:val="center" w:pos="4513"/>
        </w:tabs>
        <w:rPr>
          <w:rFonts w:ascii="Diavlo Book" w:hAnsi="Diavlo Book"/>
        </w:rPr>
      </w:pPr>
      <w:hyperlink r:id="rId22" w:history="1">
        <w:r w:rsidR="003A3A71" w:rsidRPr="003A3A71">
          <w:rPr>
            <w:rStyle w:val="Hyperlink"/>
            <w:rFonts w:ascii="Diavlo Book" w:hAnsi="Diavlo Book"/>
            <w:color w:val="auto"/>
          </w:rPr>
          <w:t>Prevention of young suicide UK – PAPYRUS</w:t>
        </w:r>
      </w:hyperlink>
      <w:r w:rsidR="003A3A71" w:rsidRPr="003A3A71">
        <w:rPr>
          <w:rFonts w:ascii="Diavlo Book" w:hAnsi="Diavlo Book"/>
        </w:rPr>
        <w:t xml:space="preserve">: </w:t>
      </w:r>
      <w:hyperlink r:id="rId23" w:history="1">
        <w:r w:rsidR="003A3A71" w:rsidRPr="003A3A71">
          <w:rPr>
            <w:rStyle w:val="Hyperlink"/>
            <w:rFonts w:ascii="Diavlo Book" w:hAnsi="Diavlo Book"/>
            <w:color w:val="auto"/>
          </w:rPr>
          <w:t>www.papyrus-uk.org</w:t>
        </w:r>
      </w:hyperlink>
      <w:r w:rsidR="003A3A71" w:rsidRPr="003A3A71">
        <w:rPr>
          <w:rFonts w:ascii="Diavlo Book" w:hAnsi="Diavlo Book"/>
        </w:rPr>
        <w:tab/>
      </w:r>
    </w:p>
    <w:p w:rsidR="003A3A71" w:rsidRPr="003A3A71" w:rsidRDefault="003A3A71" w:rsidP="003A3A71">
      <w:pPr>
        <w:tabs>
          <w:tab w:val="center" w:pos="4513"/>
        </w:tabs>
        <w:rPr>
          <w:rFonts w:ascii="Diavlo Book" w:hAnsi="Diavlo Book"/>
        </w:rPr>
      </w:pPr>
    </w:p>
    <w:p w:rsidR="003A3A71" w:rsidRPr="003A3A71" w:rsidRDefault="002A5508" w:rsidP="003A3A71">
      <w:pPr>
        <w:rPr>
          <w:rFonts w:ascii="Diavlo Book" w:hAnsi="Diavlo Book"/>
        </w:rPr>
      </w:pPr>
      <w:hyperlink r:id="rId24" w:history="1">
        <w:r w:rsidR="003A3A71" w:rsidRPr="003A3A71">
          <w:rPr>
            <w:rStyle w:val="Hyperlink"/>
            <w:rFonts w:ascii="Diavlo Book" w:hAnsi="Diavlo Book"/>
            <w:color w:val="auto"/>
          </w:rPr>
          <w:t>On the edge: ChildLine spotlight report on suicide</w:t>
        </w:r>
      </w:hyperlink>
      <w:r w:rsidR="003A3A71" w:rsidRPr="003A3A71">
        <w:rPr>
          <w:rFonts w:ascii="Diavlo Book" w:hAnsi="Diavlo Book"/>
        </w:rPr>
        <w:t>: www.nspcc.org.uk/preventing-abuse/research-and-resources/on-the-edge-childline-spotlight/</w:t>
      </w:r>
    </w:p>
    <w:p w:rsidR="003A3A71" w:rsidRPr="003A3A71" w:rsidRDefault="003A3A71" w:rsidP="003A3A71">
      <w:pPr>
        <w:pStyle w:val="Heading4"/>
        <w:rPr>
          <w:rFonts w:ascii="Diavlo Book" w:hAnsi="Diavlo Book"/>
          <w:color w:val="auto"/>
        </w:rPr>
      </w:pPr>
    </w:p>
    <w:p w:rsidR="003A3A71" w:rsidRPr="003A3A71" w:rsidRDefault="003A3A71" w:rsidP="003A3A71">
      <w:pPr>
        <w:pStyle w:val="Heading3"/>
        <w:rPr>
          <w:rFonts w:ascii="Diavlo Book" w:hAnsi="Diavlo Book"/>
          <w:color w:val="auto"/>
        </w:rPr>
      </w:pPr>
      <w:bookmarkStart w:id="35" w:name="_Toc294447477"/>
      <w:r w:rsidRPr="003A3A71">
        <w:rPr>
          <w:rFonts w:ascii="Diavlo Book" w:hAnsi="Diavlo Book"/>
          <w:color w:val="auto"/>
        </w:rPr>
        <w:t>Books</w:t>
      </w:r>
      <w:bookmarkEnd w:id="35"/>
    </w:p>
    <w:p w:rsidR="003A3A71" w:rsidRPr="003A3A71" w:rsidRDefault="003A3A71" w:rsidP="003A3A71">
      <w:pPr>
        <w:rPr>
          <w:rFonts w:ascii="Diavlo Book" w:hAnsi="Diavlo Book"/>
        </w:rPr>
      </w:pPr>
      <w:r w:rsidRPr="003A3A71">
        <w:rPr>
          <w:rFonts w:ascii="Diavlo Book" w:hAnsi="Diavlo Book"/>
        </w:rPr>
        <w:t xml:space="preserve">Keith Hawton and Karen Rodham (2006) </w:t>
      </w:r>
      <w:r w:rsidRPr="003A3A71">
        <w:rPr>
          <w:rFonts w:ascii="Diavlo Book" w:hAnsi="Diavlo Book"/>
          <w:i/>
        </w:rPr>
        <w:t>By Their Own Young Hand: Deliberate Self-harm and Suicidal Ideas in Adolescents</w:t>
      </w:r>
      <w:r w:rsidRPr="003A3A71">
        <w:rPr>
          <w:rFonts w:ascii="Diavlo Book" w:hAnsi="Diavlo Book"/>
        </w:rPr>
        <w:t>.</w:t>
      </w:r>
      <w:r w:rsidRPr="003A3A71">
        <w:rPr>
          <w:rFonts w:ascii="Diavlo Book" w:hAnsi="Diavlo Book"/>
          <w:i/>
        </w:rPr>
        <w:t xml:space="preserve"> </w:t>
      </w:r>
      <w:r w:rsidRPr="003A3A71">
        <w:rPr>
          <w:rFonts w:ascii="Diavlo Book" w:hAnsi="Diavlo Book"/>
        </w:rPr>
        <w:t>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Terri </w:t>
      </w:r>
      <w:proofErr w:type="spellStart"/>
      <w:r w:rsidRPr="003A3A71">
        <w:rPr>
          <w:rFonts w:ascii="Diavlo Book" w:hAnsi="Diavlo Book"/>
        </w:rPr>
        <w:t>A.Erbacher</w:t>
      </w:r>
      <w:proofErr w:type="spellEnd"/>
      <w:r w:rsidRPr="003A3A71">
        <w:rPr>
          <w:rFonts w:ascii="Diavlo Book" w:hAnsi="Diavlo Book"/>
        </w:rPr>
        <w:t xml:space="preserve">, Jonathan B. Singer and Scott Poland (2015) </w:t>
      </w:r>
      <w:r w:rsidRPr="003A3A71">
        <w:rPr>
          <w:rFonts w:ascii="Diavlo Book" w:hAnsi="Diavlo Book"/>
          <w:i/>
        </w:rPr>
        <w:t>Suicide in Schools: A Practitioner’s Guide to Multi-level Prevention, Assessment, Intervention, and Postvention</w:t>
      </w:r>
      <w:r w:rsidRPr="003A3A71">
        <w:rPr>
          <w:rFonts w:ascii="Diavlo Book" w:hAnsi="Diavlo Book"/>
        </w:rPr>
        <w:t>. New York: Routledge</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36" w:name="_Toc414984816"/>
      <w:bookmarkStart w:id="37" w:name="_Toc294447478"/>
      <w:r w:rsidRPr="003A3A71">
        <w:rPr>
          <w:rFonts w:ascii="Diavlo Book" w:hAnsi="Diavlo Book"/>
          <w:color w:val="auto"/>
        </w:rPr>
        <w:lastRenderedPageBreak/>
        <w:t>Eating problems</w:t>
      </w:r>
      <w:bookmarkEnd w:id="36"/>
      <w:bookmarkEnd w:id="37"/>
    </w:p>
    <w:p w:rsidR="003A3A71" w:rsidRPr="003A3A71" w:rsidRDefault="003A3A71" w:rsidP="003A3A71">
      <w:pPr>
        <w:rPr>
          <w:rFonts w:ascii="Diavlo Book" w:hAnsi="Diavlo Book"/>
        </w:rPr>
      </w:pPr>
      <w:r w:rsidRPr="003A3A71">
        <w:rPr>
          <w:rFonts w:ascii="Diavlo Book" w:hAnsi="Diavlo Book"/>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38" w:name="_Toc294447479"/>
      <w:r w:rsidRPr="003A3A71">
        <w:rPr>
          <w:rFonts w:ascii="Diavlo Book" w:hAnsi="Diavlo Book"/>
          <w:color w:val="auto"/>
        </w:rPr>
        <w:t>Online support</w:t>
      </w:r>
      <w:bookmarkEnd w:id="38"/>
    </w:p>
    <w:p w:rsidR="003A3A71" w:rsidRPr="003A3A71" w:rsidRDefault="002A5508" w:rsidP="003A3A71">
      <w:pPr>
        <w:rPr>
          <w:rFonts w:ascii="Diavlo Book" w:hAnsi="Diavlo Book"/>
        </w:rPr>
      </w:pPr>
      <w:hyperlink r:id="rId25" w:history="1">
        <w:r w:rsidR="003A3A71" w:rsidRPr="003A3A71">
          <w:rPr>
            <w:rStyle w:val="Hyperlink"/>
            <w:rFonts w:ascii="Diavlo Book" w:hAnsi="Diavlo Book"/>
            <w:color w:val="auto"/>
          </w:rPr>
          <w:t>Beat – the eating disorders charity</w:t>
        </w:r>
      </w:hyperlink>
      <w:r w:rsidR="003A3A71" w:rsidRPr="003A3A71">
        <w:rPr>
          <w:rFonts w:ascii="Diavlo Book" w:hAnsi="Diavlo Book"/>
        </w:rPr>
        <w:t xml:space="preserve">: </w:t>
      </w:r>
      <w:hyperlink r:id="rId26" w:history="1">
        <w:r w:rsidR="003A3A71" w:rsidRPr="003A3A71">
          <w:rPr>
            <w:rStyle w:val="Hyperlink"/>
            <w:rFonts w:ascii="Diavlo Book" w:hAnsi="Diavlo Book"/>
            <w:color w:val="auto"/>
          </w:rPr>
          <w:t>www.b-eat.co.uk/about-eating-disorders</w:t>
        </w:r>
      </w:hyperlink>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27" w:history="1">
        <w:r w:rsidR="003A3A71" w:rsidRPr="003A3A71">
          <w:rPr>
            <w:rStyle w:val="Hyperlink"/>
            <w:rFonts w:ascii="Diavlo Book" w:hAnsi="Diavlo Book"/>
            <w:color w:val="auto"/>
          </w:rPr>
          <w:t>Eating Difficulties in Younger Children and when to worry</w:t>
        </w:r>
      </w:hyperlink>
      <w:r w:rsidR="003A3A71" w:rsidRPr="003A3A71">
        <w:rPr>
          <w:rFonts w:ascii="Diavlo Book" w:hAnsi="Diavlo Book"/>
        </w:rPr>
        <w:t xml:space="preserve">: </w:t>
      </w:r>
      <w:hyperlink r:id="rId28" w:history="1">
        <w:r w:rsidR="003A3A71" w:rsidRPr="003A3A71">
          <w:rPr>
            <w:rStyle w:val="Hyperlink"/>
            <w:rFonts w:ascii="Diavlo Book" w:hAnsi="Diavlo Book"/>
            <w:color w:val="auto"/>
          </w:rPr>
          <w:t>www.inourhands.com/eating-difficulties-in-younger-children</w:t>
        </w:r>
      </w:hyperlink>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39" w:name="_Toc294447480"/>
      <w:r w:rsidRPr="003A3A71">
        <w:rPr>
          <w:rFonts w:ascii="Diavlo Book" w:hAnsi="Diavlo Book"/>
          <w:color w:val="auto"/>
        </w:rPr>
        <w:t>Books</w:t>
      </w:r>
      <w:bookmarkEnd w:id="39"/>
    </w:p>
    <w:p w:rsidR="003A3A71" w:rsidRPr="003A3A71" w:rsidRDefault="003A3A71" w:rsidP="003A3A71">
      <w:pPr>
        <w:rPr>
          <w:rFonts w:ascii="Diavlo Book" w:hAnsi="Diavlo Book"/>
        </w:rPr>
      </w:pPr>
      <w:r w:rsidRPr="003A3A71">
        <w:rPr>
          <w:rFonts w:ascii="Diavlo Book" w:hAnsi="Diavlo Book"/>
        </w:rPr>
        <w:t xml:space="preserve">Bryan </w:t>
      </w:r>
      <w:proofErr w:type="spellStart"/>
      <w:r w:rsidRPr="003A3A71">
        <w:rPr>
          <w:rFonts w:ascii="Diavlo Book" w:hAnsi="Diavlo Book"/>
        </w:rPr>
        <w:t>Lask</w:t>
      </w:r>
      <w:proofErr w:type="spellEnd"/>
      <w:r w:rsidRPr="003A3A71">
        <w:rPr>
          <w:rFonts w:ascii="Diavlo Book" w:hAnsi="Diavlo Book"/>
        </w:rPr>
        <w:t xml:space="preserve"> and Lucy Watson (2014) </w:t>
      </w:r>
      <w:r w:rsidRPr="003A3A71">
        <w:rPr>
          <w:rFonts w:ascii="Diavlo Book" w:hAnsi="Diavlo Book"/>
          <w:i/>
        </w:rPr>
        <w:t xml:space="preserve">Can I tell you about Eating </w:t>
      </w:r>
      <w:proofErr w:type="gramStart"/>
      <w:r w:rsidRPr="003A3A71">
        <w:rPr>
          <w:rFonts w:ascii="Diavlo Book" w:hAnsi="Diavlo Book"/>
          <w:i/>
        </w:rPr>
        <w:t>Disorders?:</w:t>
      </w:r>
      <w:proofErr w:type="gramEnd"/>
      <w:r w:rsidRPr="003A3A71">
        <w:rPr>
          <w:rFonts w:ascii="Diavlo Book" w:hAnsi="Diavlo Book"/>
          <w:i/>
        </w:rPr>
        <w:t xml:space="preserve"> A Guide for Friends, Family and Professionals</w:t>
      </w:r>
      <w:r w:rsidRPr="003A3A71">
        <w:rPr>
          <w:rFonts w:ascii="Diavlo Book" w:hAnsi="Diavlo Book"/>
        </w:rPr>
        <w:t>. London: Jessica Kingsley Publishers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roofErr w:type="spellStart"/>
      <w:r w:rsidRPr="003A3A71">
        <w:rPr>
          <w:rFonts w:ascii="Diavlo Book" w:hAnsi="Diavlo Book"/>
        </w:rPr>
        <w:t>Pooky</w:t>
      </w:r>
      <w:proofErr w:type="spellEnd"/>
      <w:r w:rsidRPr="003A3A71">
        <w:rPr>
          <w:rFonts w:ascii="Diavlo Book" w:hAnsi="Diavlo Book"/>
        </w:rPr>
        <w:t xml:space="preserve"> Knightsmith (2015) </w:t>
      </w:r>
      <w:r w:rsidRPr="003A3A71">
        <w:rPr>
          <w:rFonts w:ascii="Diavlo Book" w:hAnsi="Diavlo Book"/>
          <w:i/>
        </w:rPr>
        <w:t>Self-Harm and Eating Disorders in Schools: A Guide to Whole School Support and Practical Strategies</w:t>
      </w:r>
      <w:r w:rsidRPr="003A3A71">
        <w:rPr>
          <w:rFonts w:ascii="Diavlo Book" w:hAnsi="Diavlo Book"/>
        </w:rPr>
        <w:t xml:space="preserve">. London: Jessica Kingsley Publishers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roofErr w:type="spellStart"/>
      <w:r w:rsidRPr="003A3A71">
        <w:rPr>
          <w:rFonts w:ascii="Diavlo Book" w:hAnsi="Diavlo Book"/>
        </w:rPr>
        <w:t>Pooky</w:t>
      </w:r>
      <w:proofErr w:type="spellEnd"/>
      <w:r w:rsidRPr="003A3A71">
        <w:rPr>
          <w:rFonts w:ascii="Diavlo Book" w:hAnsi="Diavlo Book"/>
        </w:rPr>
        <w:t xml:space="preserve"> Knightsmith (2012) </w:t>
      </w:r>
      <w:r w:rsidRPr="003A3A71">
        <w:rPr>
          <w:rFonts w:ascii="Diavlo Book" w:hAnsi="Diavlo Book"/>
          <w:i/>
        </w:rPr>
        <w:t>Eating Disorders Pocketbook</w:t>
      </w:r>
      <w:r w:rsidRPr="003A3A71">
        <w:rPr>
          <w:rFonts w:ascii="Diavlo Book" w:hAnsi="Diavlo Book"/>
        </w:rPr>
        <w:t>. Teachers’ Pocketbooks</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pStyle w:val="Heading1"/>
        <w:rPr>
          <w:rFonts w:ascii="Diavlo Book" w:hAnsi="Diavlo Book"/>
          <w:color w:val="auto"/>
          <w:shd w:val="clear" w:color="auto" w:fill="FFFFFF"/>
        </w:rPr>
      </w:pPr>
      <w:bookmarkStart w:id="40" w:name="_Toc294447481"/>
      <w:r w:rsidRPr="003A3A71">
        <w:rPr>
          <w:rFonts w:ascii="Diavlo Book" w:hAnsi="Diavlo Book"/>
          <w:color w:val="auto"/>
        </w:rPr>
        <w:t xml:space="preserve">Appendix B: </w:t>
      </w:r>
      <w:r w:rsidRPr="003A3A71">
        <w:rPr>
          <w:rFonts w:ascii="Diavlo Book" w:hAnsi="Diavlo Book"/>
          <w:color w:val="auto"/>
          <w:shd w:val="clear" w:color="auto" w:fill="FFFFFF"/>
        </w:rPr>
        <w:t>Guidance and advice documents</w:t>
      </w:r>
      <w:bookmarkEnd w:id="40"/>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29" w:history="1">
        <w:r w:rsidR="003A3A71" w:rsidRPr="003A3A71">
          <w:rPr>
            <w:rStyle w:val="Hyperlink"/>
            <w:rFonts w:ascii="Diavlo Book" w:hAnsi="Diavlo Book"/>
            <w:color w:val="auto"/>
          </w:rPr>
          <w:t>Mental health and behaviour in schools</w:t>
        </w:r>
      </w:hyperlink>
      <w:r w:rsidR="003A3A71" w:rsidRPr="003A3A71">
        <w:rPr>
          <w:rFonts w:ascii="Diavlo Book" w:hAnsi="Diavlo Book"/>
        </w:rPr>
        <w:t xml:space="preserve"> - departmental advice for school staff. Department for Education (2014)</w:t>
      </w:r>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30" w:history="1">
        <w:r w:rsidR="003A3A71" w:rsidRPr="003A3A71">
          <w:rPr>
            <w:rStyle w:val="Hyperlink"/>
            <w:rFonts w:ascii="Diavlo Book" w:hAnsi="Diavlo Book"/>
            <w:color w:val="auto"/>
          </w:rPr>
          <w:t>Counselling in schools: a blueprint for the future</w:t>
        </w:r>
      </w:hyperlink>
      <w:r w:rsidR="003A3A71" w:rsidRPr="003A3A71">
        <w:rPr>
          <w:rFonts w:ascii="Diavlo Book" w:hAnsi="Diavlo Book"/>
        </w:rPr>
        <w:t xml:space="preserve"> - departmental advice for school staff and counsellors. Department for Education (2015)</w:t>
      </w:r>
    </w:p>
    <w:p w:rsidR="003A3A71" w:rsidRPr="003A3A71" w:rsidRDefault="002A5508" w:rsidP="003A3A71">
      <w:pPr>
        <w:spacing w:before="100" w:beforeAutospacing="1" w:after="100" w:afterAutospacing="1"/>
        <w:rPr>
          <w:rFonts w:ascii="Diavlo Book" w:hAnsi="Diavlo Book"/>
        </w:rPr>
      </w:pPr>
      <w:hyperlink r:id="rId31" w:history="1">
        <w:r w:rsidR="003A3A71" w:rsidRPr="003A3A71">
          <w:rPr>
            <w:rStyle w:val="Hyperlink"/>
            <w:rFonts w:ascii="Diavlo Book" w:hAnsi="Diavlo Book"/>
            <w:color w:val="auto"/>
          </w:rPr>
          <w:t>Teacher Guidance: Preparing to teach about mental health and emotional wellbeing</w:t>
        </w:r>
      </w:hyperlink>
      <w:r w:rsidR="003A3A71" w:rsidRPr="003A3A71">
        <w:rPr>
          <w:rFonts w:ascii="Diavlo Book" w:hAnsi="Diavlo Book"/>
        </w:rPr>
        <w:t xml:space="preserve"> (2015). PSHE Association.  Funded by the Department for Education (2015) </w:t>
      </w:r>
    </w:p>
    <w:p w:rsidR="003A3A71" w:rsidRPr="003A3A71" w:rsidRDefault="002A5508" w:rsidP="003A3A71">
      <w:pPr>
        <w:rPr>
          <w:rFonts w:ascii="Diavlo Book" w:hAnsi="Diavlo Book"/>
        </w:rPr>
      </w:pPr>
      <w:hyperlink r:id="rId32" w:history="1">
        <w:r w:rsidR="003A3A71" w:rsidRPr="003A3A71">
          <w:rPr>
            <w:rStyle w:val="Hyperlink"/>
            <w:rFonts w:ascii="Diavlo Book" w:hAnsi="Diavlo Book"/>
            <w:color w:val="auto"/>
          </w:rPr>
          <w:t>Keeping children safe in education</w:t>
        </w:r>
      </w:hyperlink>
      <w:r w:rsidR="003A3A71" w:rsidRPr="003A3A71">
        <w:rPr>
          <w:rFonts w:ascii="Diavlo Book" w:hAnsi="Diavlo Book"/>
        </w:rPr>
        <w:t xml:space="preserve"> - statutory guidance for schools and colleges. Department for Education (2014)</w:t>
      </w:r>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33" w:history="1">
        <w:r w:rsidR="003A3A71" w:rsidRPr="003A3A71">
          <w:rPr>
            <w:rStyle w:val="Hyperlink"/>
            <w:rFonts w:ascii="Diavlo Book" w:hAnsi="Diavlo Book"/>
            <w:color w:val="auto"/>
          </w:rPr>
          <w:t>Supporting pupils at school with medical conditions</w:t>
        </w:r>
      </w:hyperlink>
      <w:r w:rsidR="003A3A71" w:rsidRPr="003A3A71">
        <w:rPr>
          <w:rFonts w:ascii="Diavlo Book" w:hAnsi="Diavlo Book"/>
        </w:rPr>
        <w:t xml:space="preserve"> - statutory guidance for governing bodies of maintained schools and proprietors of academies in England. Department for Education (2014) </w:t>
      </w:r>
    </w:p>
    <w:p w:rsidR="003A3A71" w:rsidRPr="003A3A71" w:rsidRDefault="003A3A71" w:rsidP="003A3A71">
      <w:pPr>
        <w:rPr>
          <w:rFonts w:ascii="Diavlo Book" w:hAnsi="Diavlo Book"/>
        </w:rPr>
      </w:pPr>
    </w:p>
    <w:p w:rsidR="003A3A71" w:rsidRPr="003A3A71" w:rsidRDefault="002A5508" w:rsidP="003A3A71">
      <w:pPr>
        <w:rPr>
          <w:rFonts w:ascii="Diavlo Book" w:hAnsi="Diavlo Book" w:cs="Times New Roman"/>
        </w:rPr>
      </w:pPr>
      <w:hyperlink r:id="rId34" w:history="1">
        <w:r w:rsidR="003A3A71" w:rsidRPr="003A3A71">
          <w:rPr>
            <w:rStyle w:val="Hyperlink"/>
            <w:rFonts w:ascii="Diavlo Book" w:hAnsi="Diavlo Book" w:cs="Times New Roman"/>
            <w:color w:val="auto"/>
          </w:rPr>
          <w:t>Healthy child programme from 5 to 19 years old</w:t>
        </w:r>
      </w:hyperlink>
      <w:r w:rsidR="003A3A71" w:rsidRPr="003A3A71">
        <w:rPr>
          <w:rFonts w:ascii="Diavlo Book" w:hAnsi="Diavlo Book" w:cs="Times New Roman"/>
        </w:rPr>
        <w:t xml:space="preserve"> </w:t>
      </w:r>
      <w:r w:rsidR="003A3A71" w:rsidRPr="003A3A71">
        <w:rPr>
          <w:rFonts w:ascii="Diavlo Book" w:hAnsi="Diavlo Book"/>
        </w:rPr>
        <w:t>is a recommended framework of universal and progressive services for children and young people to promote optimal health and wellbeing. Department of Health (2009)</w:t>
      </w:r>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35" w:history="1">
        <w:r w:rsidR="003A3A71" w:rsidRPr="003A3A71">
          <w:rPr>
            <w:rStyle w:val="Hyperlink"/>
            <w:rFonts w:ascii="Diavlo Book" w:hAnsi="Diavlo Book"/>
            <w:color w:val="auto"/>
          </w:rPr>
          <w:t>Future in mind – promoting, protecting and improving our children and young people’s mental health and wellbeing</w:t>
        </w:r>
      </w:hyperlink>
      <w:r w:rsidR="003A3A71" w:rsidRPr="003A3A71">
        <w:rPr>
          <w:rFonts w:ascii="Diavlo Book" w:hAnsi="Diavlo Book"/>
        </w:rPr>
        <w:t xml:space="preserve"> -  a report produced by the Children and Young People’s Mental Health and Wellbeing Taskforce to examine how to improve mental health services for children and young people. Department of Health (2015)</w:t>
      </w:r>
    </w:p>
    <w:p w:rsidR="003A3A71" w:rsidRPr="003A3A71" w:rsidRDefault="002A5508" w:rsidP="003A3A71">
      <w:pPr>
        <w:spacing w:before="100" w:beforeAutospacing="1" w:after="100" w:afterAutospacing="1"/>
        <w:rPr>
          <w:rFonts w:ascii="Diavlo Book" w:hAnsi="Diavlo Book" w:cs="Times New Roman"/>
        </w:rPr>
      </w:pPr>
      <w:hyperlink r:id="rId36" w:history="1">
        <w:r w:rsidR="003A3A71" w:rsidRPr="003A3A71">
          <w:rPr>
            <w:rStyle w:val="Hyperlink"/>
            <w:rFonts w:ascii="Diavlo Book" w:hAnsi="Diavlo Book"/>
            <w:color w:val="auto"/>
          </w:rPr>
          <w:t>NICE guidance on social and emotional wellbeing in primary education</w:t>
        </w:r>
      </w:hyperlink>
    </w:p>
    <w:p w:rsidR="003A3A71" w:rsidRPr="003A3A71" w:rsidRDefault="003A3A71" w:rsidP="003A3A71">
      <w:pPr>
        <w:rPr>
          <w:rStyle w:val="Hyperlink"/>
          <w:rFonts w:ascii="Diavlo Book" w:hAnsi="Diavlo Book"/>
          <w:color w:val="auto"/>
        </w:rPr>
      </w:pPr>
      <w:r w:rsidRPr="003A3A71">
        <w:rPr>
          <w:rFonts w:ascii="Diavlo Book" w:hAnsi="Diavlo Book"/>
        </w:rPr>
        <w:fldChar w:fldCharType="begin"/>
      </w:r>
      <w:r w:rsidRPr="003A3A71">
        <w:rPr>
          <w:rFonts w:ascii="Diavlo Book" w:hAnsi="Diavlo Book"/>
        </w:rPr>
        <w:instrText xml:space="preserve"> HYPERLINK "http://www.nice.org.uk/guidance/ph20" </w:instrText>
      </w:r>
      <w:r w:rsidRPr="003A3A71">
        <w:rPr>
          <w:rFonts w:ascii="Diavlo Book" w:hAnsi="Diavlo Book"/>
        </w:rPr>
        <w:fldChar w:fldCharType="separate"/>
      </w:r>
      <w:r w:rsidRPr="003A3A71">
        <w:rPr>
          <w:rStyle w:val="Hyperlink"/>
          <w:rFonts w:ascii="Diavlo Book" w:hAnsi="Diavlo Book"/>
          <w:color w:val="auto"/>
        </w:rPr>
        <w:t xml:space="preserve">NICE guidance on social and emotional wellbeing in secondary education </w:t>
      </w:r>
    </w:p>
    <w:p w:rsidR="003A3A71" w:rsidRPr="003A3A71" w:rsidRDefault="003A3A71" w:rsidP="003A3A71">
      <w:pPr>
        <w:rPr>
          <w:rFonts w:ascii="Diavlo Book" w:hAnsi="Diavlo Book"/>
        </w:rPr>
      </w:pPr>
      <w:r w:rsidRPr="003A3A71">
        <w:rPr>
          <w:rFonts w:ascii="Diavlo Book" w:hAnsi="Diavlo Book"/>
        </w:rPr>
        <w:fldChar w:fldCharType="end"/>
      </w:r>
    </w:p>
    <w:p w:rsidR="003A3A71" w:rsidRPr="003A3A71" w:rsidRDefault="003A3A71" w:rsidP="003A3A71">
      <w:pPr>
        <w:rPr>
          <w:rStyle w:val="Hyperlink"/>
          <w:rFonts w:ascii="Diavlo Book" w:hAnsi="Diavlo Book"/>
          <w:color w:val="auto"/>
        </w:rPr>
      </w:pPr>
      <w:r w:rsidRPr="003A3A71">
        <w:rPr>
          <w:rFonts w:ascii="Diavlo Book" w:hAnsi="Diavlo Book"/>
        </w:rPr>
        <w:fldChar w:fldCharType="begin"/>
      </w:r>
      <w:r w:rsidRPr="003A3A71">
        <w:rPr>
          <w:rFonts w:ascii="Diavlo Book" w:hAnsi="Diavlo Book"/>
        </w:rPr>
        <w:instrText xml:space="preserve"> HYPERLINK "http://www.ncb.org.uk/areas-of-activity/education-and-learning/partnership-for-well-being-and-mental-health-in-schools/what-works-guidance-for-schools" </w:instrText>
      </w:r>
      <w:r w:rsidRPr="003A3A71">
        <w:rPr>
          <w:rFonts w:ascii="Diavlo Book" w:hAnsi="Diavlo Book"/>
        </w:rPr>
        <w:fldChar w:fldCharType="separate"/>
      </w:r>
      <w:r w:rsidRPr="003A3A71">
        <w:rPr>
          <w:rStyle w:val="Hyperlink"/>
          <w:rFonts w:ascii="Diavlo Book" w:hAnsi="Diavlo Book"/>
          <w:color w:val="auto"/>
        </w:rPr>
        <w:t xml:space="preserve">What works in promoting social and emotional wellbeing and responding to </w:t>
      </w:r>
    </w:p>
    <w:p w:rsidR="003A3A71" w:rsidRPr="003A3A71" w:rsidRDefault="003A3A71" w:rsidP="003A3A71">
      <w:pPr>
        <w:rPr>
          <w:rFonts w:ascii="Diavlo Book" w:hAnsi="Diavlo Book"/>
        </w:rPr>
      </w:pPr>
      <w:r w:rsidRPr="003A3A71">
        <w:rPr>
          <w:rStyle w:val="Hyperlink"/>
          <w:rFonts w:ascii="Diavlo Book" w:hAnsi="Diavlo Book"/>
          <w:color w:val="auto"/>
        </w:rPr>
        <w:t>mental health problems in schools?</w:t>
      </w:r>
      <w:r w:rsidRPr="003A3A71">
        <w:rPr>
          <w:rFonts w:ascii="Diavlo Book" w:hAnsi="Diavlo Book"/>
        </w:rPr>
        <w:fldChar w:fldCharType="end"/>
      </w:r>
      <w:r w:rsidRPr="003A3A71">
        <w:rPr>
          <w:rFonts w:ascii="Diavlo Book" w:hAnsi="Diavlo Book"/>
        </w:rPr>
        <w:t xml:space="preserve">  Advice for schools and framework </w:t>
      </w:r>
    </w:p>
    <w:p w:rsidR="003A3A71" w:rsidRPr="003A3A71" w:rsidRDefault="003A3A71" w:rsidP="003A3A71">
      <w:pPr>
        <w:rPr>
          <w:rFonts w:ascii="Diavlo Book" w:hAnsi="Diavlo Book"/>
        </w:rPr>
      </w:pPr>
      <w:r w:rsidRPr="003A3A71">
        <w:rPr>
          <w:rFonts w:ascii="Diavlo Book" w:hAnsi="Diavlo Book"/>
        </w:rPr>
        <w:t xml:space="preserve">document written by Professor Katherine Weare. National Children’s Bureau (2015) </w:t>
      </w:r>
    </w:p>
    <w:p w:rsidR="003A3A71" w:rsidRPr="003A3A71" w:rsidRDefault="003A3A71" w:rsidP="003A3A71">
      <w:pPr>
        <w:rPr>
          <w:rStyle w:val="Heading2Char"/>
          <w:rFonts w:ascii="Diavlo Book" w:hAnsi="Diavlo Book"/>
          <w:color w:val="auto"/>
        </w:rPr>
      </w:pPr>
    </w:p>
    <w:p w:rsidR="003A3A71" w:rsidRPr="003A3A71" w:rsidRDefault="003A3A71" w:rsidP="003A3A71">
      <w:pPr>
        <w:rPr>
          <w:rStyle w:val="Heading1Char"/>
          <w:rFonts w:ascii="Diavlo Book" w:hAnsi="Diavlo Book"/>
          <w:color w:val="auto"/>
        </w:rPr>
      </w:pPr>
      <w:r w:rsidRPr="003A3A71">
        <w:rPr>
          <w:rStyle w:val="Heading1Char"/>
          <w:rFonts w:ascii="Diavlo Book" w:hAnsi="Diavlo Book"/>
          <w:color w:val="auto"/>
        </w:rPr>
        <w:t>Appendix C: Data Sources</w:t>
      </w:r>
    </w:p>
    <w:p w:rsidR="003A3A71" w:rsidRPr="003A3A71" w:rsidRDefault="003A3A71" w:rsidP="003A3A71">
      <w:pPr>
        <w:rPr>
          <w:rFonts w:ascii="Diavlo Book" w:hAnsi="Diavlo Book"/>
        </w:rPr>
      </w:pPr>
      <w:r w:rsidRPr="003A3A71">
        <w:rPr>
          <w:rStyle w:val="Heading2Char"/>
          <w:rFonts w:ascii="Diavlo Book" w:hAnsi="Diavlo Book"/>
          <w:color w:val="auto"/>
        </w:rPr>
        <w:br/>
      </w:r>
      <w:hyperlink r:id="rId37" w:history="1">
        <w:r w:rsidRPr="003A3A71">
          <w:rPr>
            <w:rStyle w:val="Hyperlink"/>
            <w:rFonts w:ascii="Diavlo Book" w:hAnsi="Diavlo Book"/>
            <w:color w:val="auto"/>
          </w:rPr>
          <w:t>Children and young people’s mental health and wellbeing profiling tool</w:t>
        </w:r>
      </w:hyperlink>
      <w:r w:rsidRPr="003A3A71">
        <w:rPr>
          <w:rFonts w:ascii="Diavlo Book" w:hAnsi="Diavlo Book"/>
        </w:rPr>
        <w:t xml:space="preserve"> collates and analyses a wide range of publically available data on risk, prevalence and detail (including cost data) on those services that support children with, or vulnerable to, mental illness. It enables benchmarking of data between areas </w:t>
      </w:r>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38" w:history="1">
        <w:r w:rsidR="003A3A71" w:rsidRPr="003A3A71">
          <w:rPr>
            <w:rStyle w:val="Hyperlink"/>
            <w:rFonts w:ascii="Diavlo Book" w:hAnsi="Diavlo Book"/>
            <w:color w:val="auto"/>
          </w:rPr>
          <w:t>ChiMat school health hub</w:t>
        </w:r>
      </w:hyperlink>
      <w:r w:rsidR="003A3A71" w:rsidRPr="003A3A71">
        <w:rPr>
          <w:rFonts w:ascii="Diavlo Book" w:hAnsi="Diavlo Book"/>
        </w:rPr>
        <w:t xml:space="preserve"> provides access to resources relating to the commissioning and delivery of health services for school children and young people and its associated good practice, including the new service offer for school nursing</w:t>
      </w:r>
    </w:p>
    <w:p w:rsidR="003A3A71" w:rsidRPr="003A3A71" w:rsidRDefault="003A3A71" w:rsidP="003A3A71">
      <w:pPr>
        <w:rPr>
          <w:rFonts w:ascii="Diavlo Book" w:hAnsi="Diavlo Book"/>
        </w:rPr>
      </w:pPr>
    </w:p>
    <w:p w:rsidR="003A3A71" w:rsidRPr="003A3A71" w:rsidRDefault="002A5508" w:rsidP="003A3A71">
      <w:pPr>
        <w:rPr>
          <w:rFonts w:ascii="Diavlo Book" w:hAnsi="Diavlo Book"/>
        </w:rPr>
      </w:pPr>
      <w:hyperlink r:id="rId39" w:history="1">
        <w:r w:rsidR="003A3A71" w:rsidRPr="003A3A71">
          <w:rPr>
            <w:rStyle w:val="Hyperlink"/>
            <w:rFonts w:ascii="Diavlo Book" w:hAnsi="Diavlo Book"/>
            <w:color w:val="auto"/>
          </w:rPr>
          <w:t>Health behaviour of school age children</w:t>
        </w:r>
      </w:hyperlink>
      <w:r w:rsidR="003A3A71" w:rsidRPr="003A3A71">
        <w:rPr>
          <w:rFonts w:ascii="Diavlo Book" w:hAnsi="Diavlo Book"/>
        </w:rPr>
        <w:t xml:space="preserve"> is an international cross-sectional study that takes place in 43 countries and is concerned with the determinants of young people’s health and wellbeing. </w:t>
      </w:r>
    </w:p>
    <w:p w:rsidR="003A3A71" w:rsidRPr="003A3A71" w:rsidRDefault="003A3A71" w:rsidP="003A3A71">
      <w:pPr>
        <w:rPr>
          <w:rFonts w:ascii="Diavlo Book" w:hAnsi="Diavlo Book"/>
        </w:rPr>
      </w:pPr>
      <w:r w:rsidRPr="003A3A71">
        <w:rPr>
          <w:rFonts w:ascii="Diavlo Book" w:hAnsi="Diavlo Book"/>
        </w:rPr>
        <w:br/>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p>
    <w:p w:rsidR="003A3A71" w:rsidRPr="003A3A71" w:rsidRDefault="003A3A71" w:rsidP="003A3A71">
      <w:pPr>
        <w:pStyle w:val="Heading2"/>
        <w:rPr>
          <w:rFonts w:ascii="Diavlo Book" w:hAnsi="Diavlo Book"/>
          <w:color w:val="auto"/>
        </w:rPr>
      </w:pPr>
    </w:p>
    <w:p w:rsidR="003A3A71" w:rsidRPr="003A3A71" w:rsidRDefault="003A3A71" w:rsidP="003A3A71">
      <w:pPr>
        <w:pStyle w:val="Heading1"/>
        <w:rPr>
          <w:rFonts w:ascii="Diavlo Book" w:hAnsi="Diavlo Book"/>
          <w:color w:val="auto"/>
        </w:rPr>
      </w:pPr>
      <w:bookmarkStart w:id="41" w:name="_Toc294447485"/>
      <w:r w:rsidRPr="003A3A71">
        <w:rPr>
          <w:rFonts w:ascii="Diavlo Book" w:hAnsi="Diavlo Book"/>
          <w:color w:val="auto"/>
        </w:rPr>
        <w:t xml:space="preserve">Appendix </w:t>
      </w:r>
      <w:r>
        <w:rPr>
          <w:rFonts w:ascii="Diavlo Book" w:hAnsi="Diavlo Book"/>
          <w:color w:val="auto"/>
        </w:rPr>
        <w:t>D</w:t>
      </w:r>
      <w:r w:rsidRPr="003A3A71">
        <w:rPr>
          <w:rFonts w:ascii="Diavlo Book" w:hAnsi="Diavlo Book"/>
          <w:color w:val="auto"/>
        </w:rPr>
        <w:t xml:space="preserve">: </w:t>
      </w:r>
      <w:r w:rsidRPr="003A3A71">
        <w:rPr>
          <w:rFonts w:ascii="Diavlo Book" w:hAnsi="Diavlo Book"/>
          <w:color w:val="auto"/>
          <w:shd w:val="clear" w:color="auto" w:fill="FFFFFF"/>
        </w:rPr>
        <w:t>Talking to students when they make mental health disclosures</w:t>
      </w:r>
      <w:bookmarkEnd w:id="41"/>
      <w:r w:rsidRPr="003A3A71">
        <w:rPr>
          <w:rFonts w:ascii="Diavlo Book" w:hAnsi="Diavlo Book"/>
          <w:color w:val="auto"/>
          <w:shd w:val="clear" w:color="auto" w:fill="FFFFFF"/>
        </w:rPr>
        <w:t xml:space="preserve">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2" w:name="_Toc294447486"/>
      <w:r w:rsidRPr="003A3A71">
        <w:rPr>
          <w:rFonts w:ascii="Diavlo Book" w:hAnsi="Diavlo Book"/>
          <w:color w:val="auto"/>
        </w:rPr>
        <w:t>Focus on listening</w:t>
      </w:r>
      <w:bookmarkEnd w:id="42"/>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3" w:name="_Toc294447487"/>
      <w:r w:rsidRPr="003A3A71">
        <w:rPr>
          <w:rFonts w:ascii="Diavlo Book" w:hAnsi="Diavlo Book"/>
          <w:color w:val="auto"/>
        </w:rPr>
        <w:t>Don’t talk too much</w:t>
      </w:r>
      <w:bookmarkEnd w:id="43"/>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4" w:name="_Toc294447488"/>
    </w:p>
    <w:p w:rsidR="003A3A71" w:rsidRPr="003A3A71" w:rsidRDefault="003A3A71" w:rsidP="003A3A71">
      <w:pPr>
        <w:pStyle w:val="Heading3"/>
        <w:rPr>
          <w:rFonts w:ascii="Diavlo Book" w:hAnsi="Diavlo Book"/>
          <w:color w:val="auto"/>
        </w:rPr>
      </w:pPr>
      <w:r w:rsidRPr="003A3A71">
        <w:rPr>
          <w:rFonts w:ascii="Diavlo Book" w:hAnsi="Diavlo Book"/>
          <w:color w:val="auto"/>
        </w:rPr>
        <w:t>Don’t pretend to understand</w:t>
      </w:r>
      <w:bookmarkEnd w:id="44"/>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“I think that all teachers got taught on some course somewhere to say ‘I understand how that must feel’ the moment you open up. YOU DON’T – don’t even pretend to, it’s not helpful, it’s insulting.”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5" w:name="_Toc294447489"/>
      <w:r w:rsidRPr="003A3A71">
        <w:rPr>
          <w:rFonts w:ascii="Diavlo Book" w:hAnsi="Diavlo Book"/>
          <w:color w:val="auto"/>
        </w:rPr>
        <w:t>Don’t be afraid to make eye contact</w:t>
      </w:r>
      <w:bookmarkEnd w:id="45"/>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“She was so disgusted by what I told her that she couldn’t bear to look at me.” </w:t>
      </w:r>
    </w:p>
    <w:p w:rsidR="003A3A71" w:rsidRPr="003A3A71" w:rsidRDefault="003A3A71" w:rsidP="003A3A71">
      <w:pPr>
        <w:pStyle w:val="Quote"/>
        <w:rPr>
          <w:rFonts w:ascii="Diavlo Book" w:hAnsi="Diavlo Book"/>
          <w:color w:val="auto"/>
        </w:rPr>
      </w:pPr>
    </w:p>
    <w:p w:rsidR="003A3A71" w:rsidRPr="003A3A71" w:rsidRDefault="003A3A71" w:rsidP="003A3A71">
      <w:pPr>
        <w:rPr>
          <w:rFonts w:ascii="Diavlo Book" w:hAnsi="Diavlo Book"/>
        </w:rPr>
      </w:pPr>
      <w:r w:rsidRPr="003A3A71">
        <w:rPr>
          <w:rFonts w:ascii="Diavlo Book" w:hAnsi="Diavlo Book"/>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6" w:name="_Toc294447490"/>
      <w:r w:rsidRPr="003A3A71">
        <w:rPr>
          <w:rFonts w:ascii="Diavlo Book" w:hAnsi="Diavlo Book"/>
          <w:color w:val="auto"/>
        </w:rPr>
        <w:t>Offer support</w:t>
      </w:r>
      <w:bookmarkEnd w:id="46"/>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lastRenderedPageBreak/>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7" w:name="_Toc294447491"/>
      <w:r w:rsidRPr="003A3A71">
        <w:rPr>
          <w:rFonts w:ascii="Diavlo Book" w:hAnsi="Diavlo Book"/>
          <w:color w:val="auto"/>
        </w:rPr>
        <w:t>Acknowledge how hard it is to discuss these issues</w:t>
      </w:r>
      <w:bookmarkEnd w:id="47"/>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It can take a young person weeks or even months to admit they have a problem to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8" w:name="_Toc294447492"/>
      <w:r w:rsidRPr="003A3A71">
        <w:rPr>
          <w:rFonts w:ascii="Diavlo Book" w:hAnsi="Diavlo Book"/>
          <w:color w:val="auto"/>
        </w:rPr>
        <w:t>Don’t assume that an apparently negative response is actually a negative response</w:t>
      </w:r>
      <w:bookmarkEnd w:id="48"/>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“The anorexic voice in my head was telling me to push help away so I was saying no. But there was a tiny part of me that wanted to get better. I just couldn’t say it out loud or else I’d have to punish myself.” </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r w:rsidRPr="003A3A71">
        <w:rPr>
          <w:rFonts w:ascii="Diavlo Book" w:hAnsi="Diavlo Book"/>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rsidR="003A3A71" w:rsidRPr="003A3A71" w:rsidRDefault="003A3A71" w:rsidP="003A3A71">
      <w:pPr>
        <w:rPr>
          <w:rFonts w:ascii="Diavlo Book" w:hAnsi="Diavlo Book"/>
        </w:rPr>
      </w:pPr>
    </w:p>
    <w:p w:rsidR="003A3A71" w:rsidRPr="003A3A71" w:rsidRDefault="003A3A71" w:rsidP="003A3A71">
      <w:pPr>
        <w:pStyle w:val="Heading3"/>
        <w:rPr>
          <w:rFonts w:ascii="Diavlo Book" w:hAnsi="Diavlo Book"/>
          <w:color w:val="auto"/>
        </w:rPr>
      </w:pPr>
      <w:bookmarkStart w:id="49" w:name="_Toc294447493"/>
      <w:r w:rsidRPr="003A3A71">
        <w:rPr>
          <w:rFonts w:ascii="Diavlo Book" w:hAnsi="Diavlo Book"/>
          <w:color w:val="auto"/>
        </w:rPr>
        <w:t>Never break your promises</w:t>
      </w:r>
      <w:bookmarkEnd w:id="49"/>
      <w:r w:rsidRPr="003A3A71">
        <w:rPr>
          <w:rFonts w:ascii="Diavlo Book" w:hAnsi="Diavlo Book"/>
          <w:color w:val="auto"/>
        </w:rPr>
        <w:t xml:space="preserve"> </w:t>
      </w:r>
    </w:p>
    <w:p w:rsidR="003A3A71" w:rsidRPr="003A3A71" w:rsidRDefault="003A3A71" w:rsidP="003A3A71">
      <w:pPr>
        <w:rPr>
          <w:rFonts w:ascii="Diavlo Book" w:hAnsi="Diavlo Book"/>
        </w:rPr>
      </w:pPr>
    </w:p>
    <w:p w:rsidR="003A3A71" w:rsidRPr="003A3A71" w:rsidRDefault="003A3A71" w:rsidP="003A3A71">
      <w:pPr>
        <w:pStyle w:val="Quote"/>
        <w:rPr>
          <w:rFonts w:ascii="Diavlo Book" w:hAnsi="Diavlo Book"/>
          <w:color w:val="auto"/>
        </w:rPr>
      </w:pPr>
      <w:r w:rsidRPr="003A3A71">
        <w:rPr>
          <w:rFonts w:ascii="Diavlo Book" w:hAnsi="Diavlo Book"/>
          <w:color w:val="auto"/>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3A3A71" w:rsidRPr="003A3A71" w:rsidRDefault="003A3A71" w:rsidP="003A3A71">
      <w:pPr>
        <w:pStyle w:val="Quote"/>
        <w:rPr>
          <w:rFonts w:ascii="Diavlo Book" w:hAnsi="Diavlo Book"/>
          <w:color w:val="auto"/>
        </w:rPr>
      </w:pPr>
    </w:p>
    <w:p w:rsidR="003A3A71" w:rsidRPr="003A3A71" w:rsidRDefault="003A3A71" w:rsidP="003A3A71">
      <w:pPr>
        <w:rPr>
          <w:rFonts w:ascii="Diavlo Book" w:hAnsi="Diavlo Book"/>
        </w:rPr>
      </w:pPr>
      <w:r w:rsidRPr="003A3A71">
        <w:rPr>
          <w:rFonts w:ascii="Diavlo Book" w:hAnsi="Diavlo Book"/>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3A3A71" w:rsidRPr="003A3A71" w:rsidRDefault="003A3A71" w:rsidP="003A3A71">
      <w:pPr>
        <w:rPr>
          <w:rFonts w:ascii="Diavlo Book" w:hAnsi="Diavlo Book"/>
        </w:rPr>
      </w:pPr>
    </w:p>
    <w:p w:rsidR="003A3A71" w:rsidRPr="003A3A71" w:rsidRDefault="003A3A71" w:rsidP="003A3A71">
      <w:pPr>
        <w:jc w:val="center"/>
        <w:rPr>
          <w:rFonts w:ascii="Diavlo Book" w:hAnsi="Diavlo Book"/>
          <w:b/>
          <w:sz w:val="18"/>
        </w:rPr>
      </w:pPr>
    </w:p>
    <w:p w:rsidR="003A3A71" w:rsidRPr="003A3A71" w:rsidRDefault="003A3A71" w:rsidP="003A3A71">
      <w:pPr>
        <w:jc w:val="center"/>
        <w:rPr>
          <w:rFonts w:ascii="Diavlo Book" w:hAnsi="Diavlo Book"/>
          <w:b/>
          <w:sz w:val="18"/>
        </w:rPr>
      </w:pPr>
    </w:p>
    <w:p w:rsidR="003A3A71" w:rsidRPr="003A3A71" w:rsidRDefault="003A3A71" w:rsidP="003A3A71">
      <w:pPr>
        <w:pStyle w:val="Heading1"/>
        <w:rPr>
          <w:rFonts w:ascii="Diavlo Book" w:hAnsi="Diavlo Book"/>
          <w:color w:val="auto"/>
        </w:rPr>
        <w:sectPr w:rsidR="003A3A71" w:rsidRPr="003A3A71" w:rsidSect="003611AD">
          <w:headerReference w:type="even" r:id="rId40"/>
          <w:footerReference w:type="default" r:id="rId41"/>
          <w:footerReference w:type="first" r:id="rId42"/>
          <w:pgSz w:w="11900" w:h="16840"/>
          <w:pgMar w:top="1440" w:right="1440" w:bottom="1440" w:left="1440" w:header="708" w:footer="708" w:gutter="0"/>
          <w:pgBorders w:offsetFrom="page">
            <w:top w:val="double" w:sz="4" w:space="24" w:color="297FD5" w:themeColor="accent3"/>
            <w:left w:val="double" w:sz="4" w:space="24" w:color="297FD5" w:themeColor="accent3"/>
            <w:bottom w:val="double" w:sz="4" w:space="24" w:color="297FD5" w:themeColor="accent3"/>
            <w:right w:val="double" w:sz="4" w:space="24" w:color="297FD5" w:themeColor="accent3"/>
          </w:pgBorders>
          <w:cols w:space="708"/>
          <w:titlePg/>
          <w:docGrid w:linePitch="360"/>
        </w:sectPr>
      </w:pPr>
    </w:p>
    <w:p w:rsidR="003A3A71" w:rsidRPr="003A3A71" w:rsidRDefault="003A3A71" w:rsidP="003A3A71">
      <w:pPr>
        <w:pStyle w:val="Heading1"/>
        <w:rPr>
          <w:rFonts w:ascii="Diavlo Book" w:hAnsi="Diavlo Book"/>
          <w:color w:val="auto"/>
        </w:rPr>
      </w:pPr>
      <w:bookmarkStart w:id="50" w:name="_Toc294447494"/>
      <w:r w:rsidRPr="003A3A71">
        <w:rPr>
          <w:rFonts w:ascii="Diavlo Book" w:hAnsi="Diavlo Book"/>
          <w:color w:val="auto"/>
        </w:rPr>
        <w:lastRenderedPageBreak/>
        <w:t xml:space="preserve">Appendix </w:t>
      </w:r>
      <w:r>
        <w:rPr>
          <w:rFonts w:ascii="Diavlo Book" w:hAnsi="Diavlo Book"/>
          <w:color w:val="auto"/>
        </w:rPr>
        <w:t>E</w:t>
      </w:r>
      <w:r w:rsidRPr="003A3A71">
        <w:rPr>
          <w:rFonts w:ascii="Diavlo Book" w:hAnsi="Diavlo Book"/>
          <w:color w:val="auto"/>
        </w:rPr>
        <w:t>: What makes a good CAMHS referral?</w:t>
      </w:r>
      <w:r w:rsidRPr="003A3A71">
        <w:rPr>
          <w:rStyle w:val="FootnoteReference"/>
          <w:rFonts w:ascii="Diavlo Book" w:hAnsi="Diavlo Book"/>
          <w:color w:val="auto"/>
        </w:rPr>
        <w:footnoteReference w:id="4"/>
      </w:r>
      <w:bookmarkEnd w:id="50"/>
    </w:p>
    <w:p w:rsidR="003A3A71" w:rsidRPr="003A3A71" w:rsidRDefault="003A3A71" w:rsidP="003A3A71">
      <w:pPr>
        <w:rPr>
          <w:rFonts w:ascii="Diavlo Book" w:hAnsi="Diavlo Book"/>
        </w:rPr>
      </w:pPr>
    </w:p>
    <w:p w:rsidR="003A3A71" w:rsidRPr="003A3A71" w:rsidRDefault="003A3A71" w:rsidP="003A3A71">
      <w:pPr>
        <w:rPr>
          <w:rFonts w:ascii="Diavlo Book" w:hAnsi="Diavlo Book"/>
          <w:b/>
        </w:rPr>
      </w:pPr>
      <w:r w:rsidRPr="003A3A71">
        <w:rPr>
          <w:rFonts w:ascii="Diavlo Book" w:hAnsi="Diavlo Book"/>
          <w:b/>
        </w:rPr>
        <w:t>If the referral is urgent it should be initiated by phone so that CAMHS can advise of best next steps</w:t>
      </w:r>
    </w:p>
    <w:p w:rsidR="003A3A71" w:rsidRPr="003A3A71" w:rsidRDefault="003A3A71" w:rsidP="003A3A71">
      <w:pPr>
        <w:rPr>
          <w:rFonts w:ascii="Diavlo Book" w:hAnsi="Diavlo Book"/>
          <w:b/>
        </w:rPr>
      </w:pPr>
    </w:p>
    <w:p w:rsidR="003A3A71" w:rsidRPr="003A3A71" w:rsidRDefault="003A3A71" w:rsidP="003A3A71">
      <w:pPr>
        <w:rPr>
          <w:rFonts w:ascii="Diavlo Book" w:hAnsi="Diavlo Book"/>
          <w:b/>
        </w:rPr>
      </w:pPr>
      <w:r w:rsidRPr="003A3A71">
        <w:rPr>
          <w:rFonts w:ascii="Diavlo Book" w:hAnsi="Diavlo Book"/>
          <w:b/>
        </w:rPr>
        <w:t xml:space="preserve">Before making the referral, have a clear outcome in mind, what do you want CAMHS to do? You might be looking for advice, strategies, support or a diagnosis for instance.  </w:t>
      </w:r>
    </w:p>
    <w:p w:rsidR="003A3A71" w:rsidRPr="003A3A71" w:rsidRDefault="003A3A71" w:rsidP="003A3A71">
      <w:pPr>
        <w:rPr>
          <w:rFonts w:ascii="Diavlo Book" w:hAnsi="Diavlo Book"/>
          <w:b/>
        </w:rPr>
      </w:pPr>
    </w:p>
    <w:p w:rsidR="003A3A71" w:rsidRPr="003A3A71" w:rsidRDefault="003A3A71" w:rsidP="003A3A71">
      <w:pPr>
        <w:rPr>
          <w:rFonts w:ascii="Diavlo Book" w:hAnsi="Diavlo Book"/>
          <w:b/>
        </w:rPr>
      </w:pPr>
      <w:r w:rsidRPr="003A3A71">
        <w:rPr>
          <w:rFonts w:ascii="Diavlo Book" w:hAnsi="Diavlo Book"/>
          <w:b/>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51" w:name="_Toc294447495"/>
      <w:r w:rsidRPr="003A3A71">
        <w:rPr>
          <w:rFonts w:ascii="Diavlo Book" w:hAnsi="Diavlo Book"/>
          <w:color w:val="auto"/>
        </w:rPr>
        <w:t>General considerations</w:t>
      </w:r>
      <w:bookmarkEnd w:id="51"/>
    </w:p>
    <w:p w:rsidR="003A3A71" w:rsidRPr="003A3A71" w:rsidRDefault="003A3A71" w:rsidP="003A3A71">
      <w:pPr>
        <w:pStyle w:val="ListParagraph"/>
        <w:numPr>
          <w:ilvl w:val="0"/>
          <w:numId w:val="31"/>
        </w:numPr>
        <w:rPr>
          <w:rFonts w:ascii="Diavlo Book" w:hAnsi="Diavlo Book"/>
        </w:rPr>
      </w:pPr>
      <w:r w:rsidRPr="003A3A71">
        <w:rPr>
          <w:rFonts w:ascii="Diavlo Book" w:hAnsi="Diavlo Book"/>
        </w:rPr>
        <w:t>Have you met with the parent(s)/carer(s) and the referred child/children?</w:t>
      </w:r>
    </w:p>
    <w:p w:rsidR="003A3A71" w:rsidRPr="003A3A71" w:rsidRDefault="003A3A71" w:rsidP="003A3A71">
      <w:pPr>
        <w:pStyle w:val="ListParagraph"/>
        <w:numPr>
          <w:ilvl w:val="0"/>
          <w:numId w:val="31"/>
        </w:numPr>
        <w:rPr>
          <w:rFonts w:ascii="Diavlo Book" w:hAnsi="Diavlo Book"/>
        </w:rPr>
      </w:pPr>
      <w:r w:rsidRPr="003A3A71">
        <w:rPr>
          <w:rFonts w:ascii="Diavlo Book" w:hAnsi="Diavlo Book"/>
        </w:rPr>
        <w:t>Has the referral to CAMHS been discussed with a parent / carer and the referred pupil?</w:t>
      </w:r>
    </w:p>
    <w:p w:rsidR="003A3A71" w:rsidRPr="003A3A71" w:rsidRDefault="003A3A71" w:rsidP="003A3A71">
      <w:pPr>
        <w:pStyle w:val="ListParagraph"/>
        <w:numPr>
          <w:ilvl w:val="0"/>
          <w:numId w:val="31"/>
        </w:numPr>
        <w:rPr>
          <w:rFonts w:ascii="Diavlo Book" w:hAnsi="Diavlo Book"/>
        </w:rPr>
      </w:pPr>
      <w:r w:rsidRPr="003A3A71">
        <w:rPr>
          <w:rFonts w:ascii="Diavlo Book" w:hAnsi="Diavlo Book"/>
        </w:rPr>
        <w:t>Has the pupil given consent for the referral?</w:t>
      </w:r>
    </w:p>
    <w:p w:rsidR="003A3A71" w:rsidRPr="003A3A71" w:rsidRDefault="003A3A71" w:rsidP="003A3A71">
      <w:pPr>
        <w:pStyle w:val="ListParagraph"/>
        <w:numPr>
          <w:ilvl w:val="0"/>
          <w:numId w:val="31"/>
        </w:numPr>
        <w:rPr>
          <w:rFonts w:ascii="Diavlo Book" w:hAnsi="Diavlo Book"/>
        </w:rPr>
      </w:pPr>
      <w:r w:rsidRPr="003A3A71">
        <w:rPr>
          <w:rFonts w:ascii="Diavlo Book" w:hAnsi="Diavlo Book"/>
        </w:rPr>
        <w:t>Has a parent / carer given consent for the referral?</w:t>
      </w:r>
    </w:p>
    <w:p w:rsidR="003A3A71" w:rsidRPr="003A3A71" w:rsidRDefault="003A3A71" w:rsidP="003A3A71">
      <w:pPr>
        <w:pStyle w:val="ListParagraph"/>
        <w:numPr>
          <w:ilvl w:val="0"/>
          <w:numId w:val="31"/>
        </w:numPr>
        <w:rPr>
          <w:rFonts w:ascii="Diavlo Book" w:hAnsi="Diavlo Book"/>
        </w:rPr>
      </w:pPr>
      <w:r w:rsidRPr="003A3A71">
        <w:rPr>
          <w:rFonts w:ascii="Diavlo Book" w:hAnsi="Diavlo Book"/>
          <w:lang w:val="en-US"/>
        </w:rPr>
        <w:t>What are the parent/carer pupil’s attitudes to the referral?</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52" w:name="_Toc294447496"/>
      <w:r w:rsidRPr="003A3A71">
        <w:rPr>
          <w:rFonts w:ascii="Diavlo Book" w:hAnsi="Diavlo Book"/>
          <w:color w:val="auto"/>
        </w:rPr>
        <w:t>Basic information</w:t>
      </w:r>
      <w:bookmarkEnd w:id="52"/>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Is there a child protection plan in place?</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Is the child looked after?</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Name and date of birth of referred child/children</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Address and telephone number</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Who has parental responsibility?</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lastRenderedPageBreak/>
        <w:t>Surnames if different to child’s</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GP details</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 xml:space="preserve">What is the ethnicity of the pupil / family.  </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Will an interpreter be needed?</w:t>
      </w:r>
    </w:p>
    <w:p w:rsidR="003A3A71" w:rsidRPr="003A3A71" w:rsidRDefault="003A3A71" w:rsidP="003A3A71">
      <w:pPr>
        <w:pStyle w:val="ListParagraph"/>
        <w:numPr>
          <w:ilvl w:val="0"/>
          <w:numId w:val="32"/>
        </w:numPr>
        <w:rPr>
          <w:rFonts w:ascii="Diavlo Book" w:hAnsi="Diavlo Book"/>
        </w:rPr>
      </w:pPr>
      <w:r w:rsidRPr="003A3A71">
        <w:rPr>
          <w:rFonts w:ascii="Diavlo Book" w:hAnsi="Diavlo Book"/>
        </w:rPr>
        <w:t>Are there other agencies involved?</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53" w:name="_Toc294447497"/>
      <w:r w:rsidRPr="003A3A71">
        <w:rPr>
          <w:rFonts w:ascii="Diavlo Book" w:hAnsi="Diavlo Book"/>
          <w:color w:val="auto"/>
        </w:rPr>
        <w:t>Reason for referral</w:t>
      </w:r>
      <w:bookmarkEnd w:id="53"/>
    </w:p>
    <w:p w:rsidR="003A3A71" w:rsidRPr="003A3A71" w:rsidRDefault="003A3A71" w:rsidP="003A3A71">
      <w:pPr>
        <w:pStyle w:val="ListParagraph"/>
        <w:numPr>
          <w:ilvl w:val="0"/>
          <w:numId w:val="33"/>
        </w:numPr>
        <w:rPr>
          <w:rFonts w:ascii="Diavlo Book" w:hAnsi="Diavlo Book"/>
        </w:rPr>
      </w:pPr>
      <w:r w:rsidRPr="003A3A71">
        <w:rPr>
          <w:rFonts w:ascii="Diavlo Book" w:hAnsi="Diavlo Book"/>
        </w:rPr>
        <w:t>What are the specific difficulties that you want CAMHS to address?</w:t>
      </w:r>
    </w:p>
    <w:p w:rsidR="003A3A71" w:rsidRPr="003A3A71" w:rsidRDefault="003A3A71" w:rsidP="003A3A71">
      <w:pPr>
        <w:pStyle w:val="ListParagraph"/>
        <w:numPr>
          <w:ilvl w:val="0"/>
          <w:numId w:val="33"/>
        </w:numPr>
        <w:rPr>
          <w:rFonts w:ascii="Diavlo Book" w:hAnsi="Diavlo Book"/>
        </w:rPr>
      </w:pPr>
      <w:r w:rsidRPr="003A3A71">
        <w:rPr>
          <w:rFonts w:ascii="Diavlo Book" w:hAnsi="Diavlo Book"/>
        </w:rPr>
        <w:t>How long has this been a problem and why is the family seeking help now?</w:t>
      </w:r>
    </w:p>
    <w:p w:rsidR="003A3A71" w:rsidRPr="003A3A71" w:rsidRDefault="003A3A71" w:rsidP="003A3A71">
      <w:pPr>
        <w:pStyle w:val="ListParagraph"/>
        <w:numPr>
          <w:ilvl w:val="0"/>
          <w:numId w:val="33"/>
        </w:numPr>
        <w:rPr>
          <w:rFonts w:ascii="Diavlo Book" w:hAnsi="Diavlo Book"/>
        </w:rPr>
      </w:pPr>
      <w:r w:rsidRPr="003A3A71">
        <w:rPr>
          <w:rFonts w:ascii="Diavlo Book" w:hAnsi="Diavlo Book"/>
        </w:rPr>
        <w:t>Is the problem situation-specific or more generalised?</w:t>
      </w:r>
    </w:p>
    <w:p w:rsidR="003A3A71" w:rsidRPr="003A3A71" w:rsidRDefault="003A3A71" w:rsidP="003A3A71">
      <w:pPr>
        <w:pStyle w:val="ListParagraph"/>
        <w:numPr>
          <w:ilvl w:val="0"/>
          <w:numId w:val="33"/>
        </w:numPr>
        <w:rPr>
          <w:rFonts w:ascii="Diavlo Book" w:hAnsi="Diavlo Book"/>
        </w:rPr>
      </w:pPr>
      <w:r w:rsidRPr="003A3A71">
        <w:rPr>
          <w:rFonts w:ascii="Diavlo Book" w:hAnsi="Diavlo Book"/>
        </w:rPr>
        <w:t>Your understanding of the problem/issues involved.</w:t>
      </w:r>
    </w:p>
    <w:p w:rsidR="003A3A71" w:rsidRPr="003A3A71" w:rsidRDefault="003A3A71" w:rsidP="003A3A71">
      <w:pPr>
        <w:rPr>
          <w:rFonts w:ascii="Diavlo Book" w:hAnsi="Diavlo Book"/>
        </w:rPr>
      </w:pPr>
    </w:p>
    <w:p w:rsidR="003A3A71" w:rsidRPr="003A3A71" w:rsidRDefault="003A3A71" w:rsidP="003A3A71">
      <w:pPr>
        <w:pStyle w:val="Heading2"/>
        <w:rPr>
          <w:rFonts w:ascii="Diavlo Book" w:hAnsi="Diavlo Book"/>
          <w:color w:val="auto"/>
        </w:rPr>
      </w:pPr>
      <w:bookmarkStart w:id="54" w:name="_Toc294447498"/>
      <w:r w:rsidRPr="003A3A71">
        <w:rPr>
          <w:rFonts w:ascii="Diavlo Book" w:hAnsi="Diavlo Book"/>
          <w:color w:val="auto"/>
        </w:rPr>
        <w:t>Further helpful information</w:t>
      </w:r>
      <w:bookmarkEnd w:id="54"/>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Who else is living at home and details of separated parents if appropriate?</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Name of school</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Who else has been or is professionally involved and in what capacity?</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Has there been any previous contact with our department?</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Has there been any previous contact with social services?</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Details of any known protective factors</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rPr>
        <w:t>Any relevant history i.e. family, life events and/or developmental factors</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lang w:val="en-US"/>
        </w:rPr>
        <w:t>Are there any recent changes in the pupil’s or family’s life?</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lang w:val="en-US"/>
        </w:rPr>
        <w:t>Are there any known risks, to self, to others or to professionals?</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lang w:val="en-US"/>
        </w:rPr>
        <w:t>Is there a history of developmental delay e.g. speech and language delay</w:t>
      </w:r>
    </w:p>
    <w:p w:rsidR="003A3A71" w:rsidRPr="003A3A71" w:rsidRDefault="003A3A71" w:rsidP="003A3A71">
      <w:pPr>
        <w:pStyle w:val="ListParagraph"/>
        <w:numPr>
          <w:ilvl w:val="0"/>
          <w:numId w:val="34"/>
        </w:numPr>
        <w:rPr>
          <w:rFonts w:ascii="Diavlo Book" w:hAnsi="Diavlo Book"/>
        </w:rPr>
      </w:pPr>
      <w:r w:rsidRPr="003A3A71">
        <w:rPr>
          <w:rFonts w:ascii="Diavlo Book" w:hAnsi="Diavlo Book"/>
          <w:lang w:val="en-US"/>
        </w:rPr>
        <w:t>Are there any symptoms of ADHD/ASD and if so have you talked to the Educational psychologist?</w:t>
      </w: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3A3A71">
      <w:pPr>
        <w:rPr>
          <w:rFonts w:ascii="Diavlo Book" w:hAnsi="Diavlo Book"/>
        </w:rPr>
      </w:pPr>
    </w:p>
    <w:p w:rsidR="003A3A71" w:rsidRPr="003A3A71" w:rsidRDefault="003A3A71" w:rsidP="00A57185">
      <w:pPr>
        <w:rPr>
          <w:rFonts w:ascii="Diavlo Book" w:hAnsi="Diavlo Book"/>
          <w:b/>
          <w:sz w:val="18"/>
        </w:rPr>
      </w:pPr>
    </w:p>
    <w:p w:rsidR="0067379A" w:rsidRPr="003A3A71" w:rsidRDefault="0067379A" w:rsidP="00407E4B">
      <w:pPr>
        <w:rPr>
          <w:rFonts w:ascii="Diavlo Book" w:hAnsi="Diavlo Book"/>
        </w:rPr>
      </w:pPr>
    </w:p>
    <w:sectPr w:rsidR="0067379A" w:rsidRPr="003A3A71" w:rsidSect="003611AD">
      <w:headerReference w:type="even" r:id="rId43"/>
      <w:headerReference w:type="default" r:id="rId44"/>
      <w:footerReference w:type="default" r:id="rId45"/>
      <w:headerReference w:type="first" r:id="rId46"/>
      <w:footerReference w:type="first" r:id="rId47"/>
      <w:pgSz w:w="12240" w:h="15840" w:code="1"/>
      <w:pgMar w:top="1440" w:right="1440" w:bottom="1440" w:left="1440" w:header="720" w:footer="576" w:gutter="0"/>
      <w:pgBorders w:offsetFrom="page">
        <w:top w:val="double" w:sz="4" w:space="24" w:color="297FD5" w:themeColor="accent3"/>
        <w:left w:val="double" w:sz="4" w:space="24" w:color="297FD5" w:themeColor="accent3"/>
        <w:bottom w:val="double" w:sz="4" w:space="24" w:color="297FD5" w:themeColor="accent3"/>
        <w:right w:val="double" w:sz="4" w:space="24" w:color="297FD5" w:themeColor="accent3"/>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124" w:rsidRDefault="00A63124" w:rsidP="008F07DC">
      <w:pPr>
        <w:spacing w:before="0"/>
      </w:pPr>
      <w:r>
        <w:separator/>
      </w:r>
    </w:p>
  </w:endnote>
  <w:endnote w:type="continuationSeparator" w:id="0">
    <w:p w:rsidR="00A63124" w:rsidRDefault="00A63124"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avlo Book">
    <w:altName w:val="Calibri"/>
    <w:panose1 w:val="02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5821"/>
      <w:docPartObj>
        <w:docPartGallery w:val="Page Numbers (Bottom of Page)"/>
        <w:docPartUnique/>
      </w:docPartObj>
    </w:sdtPr>
    <w:sdtEndPr>
      <w:rPr>
        <w:noProof/>
      </w:rPr>
    </w:sdtEndPr>
    <w:sdtContent>
      <w:p w:rsidR="003A3A71" w:rsidRDefault="003A3A71">
        <w:pPr>
          <w:pStyle w:val="Footer"/>
          <w:jc w:val="right"/>
        </w:pPr>
        <w:r>
          <w:fldChar w:fldCharType="begin"/>
        </w:r>
        <w:r>
          <w:instrText xml:space="preserve"> PAGE   \* MERGEFORMAT </w:instrText>
        </w:r>
        <w:r>
          <w:fldChar w:fldCharType="separate"/>
        </w:r>
        <w:r w:rsidR="005A7790">
          <w:rPr>
            <w:noProof/>
          </w:rPr>
          <w:t>15</w:t>
        </w:r>
        <w:r>
          <w:rPr>
            <w:noProof/>
          </w:rPr>
          <w:fldChar w:fldCharType="end"/>
        </w:r>
      </w:p>
    </w:sdtContent>
  </w:sdt>
  <w:p w:rsidR="003A3A71" w:rsidRDefault="005A7790" w:rsidP="005A7790">
    <w:pPr>
      <w:pStyle w:val="Footer"/>
      <w:tabs>
        <w:tab w:val="left" w:pos="3990"/>
      </w:tabs>
    </w:pPr>
    <w:r>
      <w:tab/>
    </w:r>
    <w:r>
      <w:rPr>
        <w:rFonts w:ascii="Century Gothic" w:hAnsi="Century Gothic"/>
        <w:noProof/>
        <w:lang w:val="en-GB" w:eastAsia="en-GB"/>
      </w:rPr>
      <w:drawing>
        <wp:inline distT="0" distB="0" distL="0" distR="0" wp14:anchorId="6FBD07B1" wp14:editId="41DD0B36">
          <wp:extent cx="669956" cy="669956"/>
          <wp:effectExtent l="0" t="0" r="0" b="0"/>
          <wp:docPr id="3" name="Picture 3" descr="Logo shool small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hool small - Circ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596" cy="6825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61" w:rsidRDefault="00225361" w:rsidP="00225361">
    <w:pPr>
      <w:pStyle w:val="Footer"/>
      <w:jc w:val="center"/>
    </w:pPr>
    <w:r>
      <w:rPr>
        <w:rFonts w:ascii="Century Gothic" w:hAnsi="Century Gothic"/>
        <w:noProof/>
        <w:lang w:val="en-GB" w:eastAsia="en-GB"/>
      </w:rPr>
      <w:drawing>
        <wp:inline distT="0" distB="0" distL="0" distR="0" wp14:anchorId="011BAA79" wp14:editId="1D6787ED">
          <wp:extent cx="669956" cy="669956"/>
          <wp:effectExtent l="0" t="0" r="0" b="0"/>
          <wp:docPr id="4" name="Picture 4" descr="Logo shool small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hool small - Circ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596" cy="682596"/>
                  </a:xfrm>
                  <a:prstGeom prst="rect">
                    <a:avLst/>
                  </a:prstGeom>
                  <a:noFill/>
                  <a:ln>
                    <a:noFill/>
                  </a:ln>
                </pic:spPr>
              </pic:pic>
            </a:graphicData>
          </a:graphic>
        </wp:inline>
      </w:drawing>
    </w:r>
  </w:p>
  <w:p w:rsidR="003A3A71" w:rsidRDefault="003A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904"/>
      <w:gridCol w:w="5612"/>
      <w:gridCol w:w="1844"/>
    </w:tblGrid>
    <w:tr w:rsidR="00A44024" w:rsidTr="004F4B35">
      <w:tc>
        <w:tcPr>
          <w:tcW w:w="1981" w:type="dxa"/>
        </w:tcPr>
        <w:sdt>
          <w:sdtPr>
            <w:rPr>
              <w:rFonts w:ascii="Diavlo Book" w:hAnsi="Diavlo Book"/>
            </w:rPr>
            <w:alias w:val="Enter date:"/>
            <w:tag w:val="Enter date:"/>
            <w:id w:val="-1455633954"/>
            <w:placeholder>
              <w:docPart w:val="71CC40E6560945ECBC1FAC7C8949C55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A44024" w:rsidRPr="00F23323" w:rsidRDefault="000D36A5" w:rsidP="000D36A5">
              <w:pPr>
                <w:pStyle w:val="Footer"/>
              </w:pPr>
              <w:r w:rsidRPr="000D36A5">
                <w:rPr>
                  <w:rFonts w:ascii="Diavlo Book" w:hAnsi="Diavlo Book"/>
                </w:rPr>
                <w:t>Orchards</w:t>
              </w:r>
              <w:r>
                <w:rPr>
                  <w:rFonts w:ascii="Diavlo Book" w:hAnsi="Diavlo Book"/>
                </w:rPr>
                <w:br/>
              </w:r>
              <w:r w:rsidRPr="000D36A5">
                <w:rPr>
                  <w:rFonts w:ascii="Diavlo Book" w:hAnsi="Diavlo Book"/>
                </w:rPr>
                <w:t xml:space="preserve">Junior </w:t>
              </w:r>
              <w:r>
                <w:rPr>
                  <w:rFonts w:ascii="Diavlo Book" w:hAnsi="Diavlo Book"/>
                </w:rPr>
                <w:br/>
              </w:r>
              <w:r w:rsidRPr="000D36A5">
                <w:rPr>
                  <w:rFonts w:ascii="Diavlo Book" w:hAnsi="Diavlo Book"/>
                </w:rPr>
                <w:t>School</w:t>
              </w:r>
            </w:p>
          </w:sdtContent>
        </w:sdt>
      </w:tc>
      <w:tc>
        <w:tcPr>
          <w:tcW w:w="5975" w:type="dxa"/>
        </w:tcPr>
        <w:sdt>
          <w:sdtPr>
            <w:rPr>
              <w:rFonts w:ascii="Diavlo Book" w:hAnsi="Diavlo Book"/>
            </w:rPr>
            <w:alias w:val="Enter title:"/>
            <w:tag w:val="Enter title:"/>
            <w:id w:val="-1151752467"/>
            <w:placeholder>
              <w:docPart w:val="CAF6DC06D48C45FB9F9A77966D82906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A44024" w:rsidRPr="00F23323" w:rsidRDefault="00407E4B" w:rsidP="000D36A5">
              <w:pPr>
                <w:pStyle w:val="FooterCenterAlign"/>
              </w:pPr>
              <w:r>
                <w:rPr>
                  <w:rFonts w:ascii="Diavlo Book" w:hAnsi="Diavlo Book"/>
                </w:rPr>
                <w:t xml:space="preserve">Subject </w:t>
              </w:r>
              <w:r>
                <w:rPr>
                  <w:rFonts w:ascii="Diavlo Book" w:hAnsi="Diavlo Book"/>
                </w:rPr>
                <w:br/>
                <w:t>Policies</w:t>
              </w:r>
            </w:p>
          </w:sdtContent>
        </w:sdt>
      </w:tc>
      <w:tc>
        <w:tcPr>
          <w:tcW w:w="1973" w:type="dxa"/>
        </w:tcPr>
        <w:p w:rsidR="00A44024" w:rsidRPr="00543FAF" w:rsidRDefault="00AD1DD2" w:rsidP="00543FAF">
          <w:pPr>
            <w:pStyle w:val="FooterRightAlign"/>
          </w:pPr>
          <w:r w:rsidRPr="00F23323">
            <w:fldChar w:fldCharType="begin"/>
          </w:r>
          <w:r w:rsidRPr="00F23323">
            <w:instrText xml:space="preserve"> PAGE   \* MERGEFORMAT </w:instrText>
          </w:r>
          <w:r w:rsidRPr="00F23323">
            <w:fldChar w:fldCharType="separate"/>
          </w:r>
          <w:r w:rsidR="005A7790">
            <w:rPr>
              <w:noProof/>
            </w:rPr>
            <w:t>1</w:t>
          </w:r>
          <w:r w:rsidRPr="00F23323">
            <w:fldChar w:fldCharType="end"/>
          </w:r>
        </w:p>
      </w:tc>
    </w:tr>
  </w:tbl>
  <w:p w:rsidR="00A44024" w:rsidRDefault="002A5508" w:rsidP="00E47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24" w:rsidRDefault="002E0CE7">
    <w:pPr>
      <w:pStyle w:val="Header"/>
      <w:pBdr>
        <w:top w:val="single" w:sz="6" w:space="10" w:color="4A66AC" w:themeColor="accent1"/>
      </w:pBdr>
      <w:spacing w:before="240"/>
      <w:jc w:val="center"/>
      <w:rPr>
        <w:color w:val="4A66AC" w:themeColor="accent1"/>
      </w:rPr>
    </w:pPr>
    <w:r>
      <w:rPr>
        <w:rFonts w:ascii="Century Gothic" w:hAnsi="Century Gothic"/>
        <w:noProof/>
        <w:lang w:val="en-GB" w:eastAsia="en-GB"/>
      </w:rPr>
      <w:drawing>
        <wp:inline distT="0" distB="0" distL="0" distR="0" wp14:anchorId="42AC7F68" wp14:editId="6EA09504">
          <wp:extent cx="669956" cy="669956"/>
          <wp:effectExtent l="0" t="0" r="0" b="0"/>
          <wp:docPr id="1" name="Picture 1" descr="Logo shool small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hool small - Circ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596" cy="682596"/>
                  </a:xfrm>
                  <a:prstGeom prst="rect">
                    <a:avLst/>
                  </a:prstGeom>
                  <a:noFill/>
                  <a:ln>
                    <a:noFill/>
                  </a:ln>
                </pic:spPr>
              </pic:pic>
            </a:graphicData>
          </a:graphic>
        </wp:inline>
      </w:drawing>
    </w:r>
  </w:p>
  <w:p w:rsidR="00A63124" w:rsidRDefault="00A6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124" w:rsidRDefault="00A63124" w:rsidP="008F07DC">
      <w:pPr>
        <w:spacing w:before="0"/>
      </w:pPr>
      <w:r>
        <w:separator/>
      </w:r>
    </w:p>
  </w:footnote>
  <w:footnote w:type="continuationSeparator" w:id="0">
    <w:p w:rsidR="00A63124" w:rsidRDefault="00A63124" w:rsidP="008F07DC">
      <w:pPr>
        <w:spacing w:before="0"/>
      </w:pPr>
      <w:r>
        <w:continuationSeparator/>
      </w:r>
    </w:p>
  </w:footnote>
  <w:footnote w:id="1">
    <w:p w:rsidR="003A3A71" w:rsidRDefault="003A3A71" w:rsidP="003A3A71">
      <w:pPr>
        <w:pStyle w:val="FootnoteText"/>
      </w:pPr>
      <w:r>
        <w:rPr>
          <w:rStyle w:val="FootnoteReference"/>
        </w:rPr>
        <w:footnoteRef/>
      </w:r>
      <w:r>
        <w:t xml:space="preserve"> </w:t>
      </w:r>
      <w:hyperlink r:id="rId1" w:history="1">
        <w:r w:rsidRPr="00224CDA">
          <w:rPr>
            <w:rStyle w:val="Hyperlink"/>
          </w:rPr>
          <w:t>Teacher Guidance: Preparing to teach about mental health and emotional wellbeing</w:t>
        </w:r>
      </w:hyperlink>
    </w:p>
  </w:footnote>
  <w:footnote w:id="2">
    <w:p w:rsidR="003A3A71" w:rsidRDefault="003A3A71" w:rsidP="003A3A71">
      <w:pPr>
        <w:pStyle w:val="FootnoteText"/>
      </w:pPr>
      <w:r>
        <w:rPr>
          <w:rStyle w:val="FootnoteReference"/>
        </w:rPr>
        <w:footnoteRef/>
      </w:r>
      <w:r>
        <w:t xml:space="preserve"> </w:t>
      </w:r>
      <w:r w:rsidRPr="00E172FA">
        <w:t>www.minded.org.uk</w:t>
      </w:r>
    </w:p>
  </w:footnote>
  <w:footnote w:id="3">
    <w:p w:rsidR="003A3A71" w:rsidRDefault="003A3A71" w:rsidP="003A3A71">
      <w:pPr>
        <w:pStyle w:val="FootnoteText"/>
      </w:pPr>
      <w:r>
        <w:rPr>
          <w:rStyle w:val="FootnoteReference"/>
        </w:rPr>
        <w:footnoteRef/>
      </w:r>
      <w:r>
        <w:t xml:space="preserve"> Source: </w:t>
      </w:r>
      <w:hyperlink r:id="rId2" w:history="1">
        <w:r w:rsidRPr="007B5C62">
          <w:rPr>
            <w:rStyle w:val="Hyperlink"/>
          </w:rPr>
          <w:t>Young Minds</w:t>
        </w:r>
      </w:hyperlink>
    </w:p>
  </w:footnote>
  <w:footnote w:id="4">
    <w:p w:rsidR="003A3A71" w:rsidRDefault="003A3A71" w:rsidP="003A3A71">
      <w:pPr>
        <w:pStyle w:val="FootnoteText"/>
      </w:pPr>
      <w:r>
        <w:rPr>
          <w:rStyle w:val="FootnoteReference"/>
        </w:rPr>
        <w:footnoteRef/>
      </w:r>
      <w:r>
        <w:t xml:space="preserve"> Adapted from Surrey and Border NHS Trust</w:t>
      </w:r>
    </w:p>
    <w:p w:rsidR="003A3A71" w:rsidRDefault="003A3A71" w:rsidP="003A3A71">
      <w:pPr>
        <w:pStyle w:val="FootnoteText"/>
      </w:pPr>
    </w:p>
    <w:p w:rsidR="003A3A71" w:rsidRDefault="003A3A71" w:rsidP="003A3A71">
      <w:pPr>
        <w:pStyle w:val="FootnoteText"/>
      </w:pPr>
    </w:p>
    <w:p w:rsidR="003A3A71" w:rsidRDefault="003A3A71" w:rsidP="003A3A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71" w:rsidRDefault="003A3A71" w:rsidP="005E217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3A3A71" w:rsidRDefault="003A3A71" w:rsidP="005E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90" w:rsidRDefault="005A7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90" w:rsidRDefault="005A77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D67" w:rsidRDefault="00AD1DD2">
    <w:pPr>
      <w:pStyle w:val="Header"/>
    </w:pPr>
    <w:r>
      <w:rPr>
        <w:noProof/>
        <w:lang w:val="en-GB" w:eastAsia="en-GB"/>
      </w:rPr>
      <mc:AlternateContent>
        <mc:Choice Requires="wpg">
          <w:drawing>
            <wp:anchor distT="0" distB="0" distL="114300" distR="114300" simplePos="0" relativeHeight="251659264" behindDoc="0" locked="1" layoutInCell="1" allowOverlap="1" wp14:anchorId="2FB1EC22" wp14:editId="57BCAA9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540" b="0"/>
              <wp:wrapNone/>
              <wp:docPr id="2" name="Group 2" descr="Decorative sidebar with one, long, thin, vertical rectangle, then a space and a small square underneath"/>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7F7B9BFC" id="Group 2" o:spid="_x0000_s1026" alt="Decorative sidebar with one, long, thin, vertical rectangle, then a space and a small square underneath"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" fillcolor="#3476b1 [24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" fillcolor="#243255 [1604]"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E70502"/>
    <w:multiLevelType w:val="multilevel"/>
    <w:tmpl w:val="A044D34A"/>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93E"/>
    <w:multiLevelType w:val="hybridMultilevel"/>
    <w:tmpl w:val="73B8F1C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5638A"/>
    <w:multiLevelType w:val="hybridMultilevel"/>
    <w:tmpl w:val="E4EA95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44231D"/>
    <w:multiLevelType w:val="hybridMultilevel"/>
    <w:tmpl w:val="787E1FA2"/>
    <w:lvl w:ilvl="0" w:tplc="00DE90F6">
      <w:start w:val="1"/>
      <w:numFmt w:val="bullet"/>
      <w:pStyle w:val="ListParagraph"/>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32935"/>
    <w:multiLevelType w:val="hybridMultilevel"/>
    <w:tmpl w:val="14E86BF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30FF6"/>
    <w:multiLevelType w:val="hybridMultilevel"/>
    <w:tmpl w:val="FDBEF0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1BA3684"/>
    <w:multiLevelType w:val="hybridMultilevel"/>
    <w:tmpl w:val="469EA54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E665B"/>
    <w:multiLevelType w:val="hybridMultilevel"/>
    <w:tmpl w:val="EA647F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2125B"/>
    <w:multiLevelType w:val="hybridMultilevel"/>
    <w:tmpl w:val="B268B82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22"/>
  </w:num>
  <w:num w:numId="20">
    <w:abstractNumId w:val="17"/>
  </w:num>
  <w:num w:numId="21">
    <w:abstractNumId w:val="15"/>
  </w:num>
  <w:num w:numId="22">
    <w:abstractNumId w:val="12"/>
  </w:num>
  <w:num w:numId="23">
    <w:abstractNumId w:val="10"/>
  </w:num>
  <w:num w:numId="24">
    <w:abstractNumId w:val="18"/>
  </w:num>
  <w:num w:numId="25">
    <w:abstractNumId w:val="16"/>
  </w:num>
  <w:num w:numId="26">
    <w:abstractNumId w:val="17"/>
  </w:num>
  <w:num w:numId="27">
    <w:abstractNumId w:val="13"/>
  </w:num>
  <w:num w:numId="28">
    <w:abstractNumId w:val="12"/>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20"/>
  </w:num>
  <w:num w:numId="33">
    <w:abstractNumId w:val="11"/>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24"/>
    <w:rsid w:val="00043CEA"/>
    <w:rsid w:val="000C3A1A"/>
    <w:rsid w:val="000D36A5"/>
    <w:rsid w:val="001A08D7"/>
    <w:rsid w:val="001B2BE0"/>
    <w:rsid w:val="00225361"/>
    <w:rsid w:val="00293B83"/>
    <w:rsid w:val="002A5508"/>
    <w:rsid w:val="002A61C8"/>
    <w:rsid w:val="002E0CE7"/>
    <w:rsid w:val="003611AD"/>
    <w:rsid w:val="003A3A71"/>
    <w:rsid w:val="003F5E18"/>
    <w:rsid w:val="00407E4B"/>
    <w:rsid w:val="00462C22"/>
    <w:rsid w:val="00493790"/>
    <w:rsid w:val="004F4B35"/>
    <w:rsid w:val="00575C2A"/>
    <w:rsid w:val="005A7790"/>
    <w:rsid w:val="005C55A0"/>
    <w:rsid w:val="005F3E61"/>
    <w:rsid w:val="00615B78"/>
    <w:rsid w:val="00622DFE"/>
    <w:rsid w:val="0067379A"/>
    <w:rsid w:val="0067555F"/>
    <w:rsid w:val="006A3CE7"/>
    <w:rsid w:val="006E48F3"/>
    <w:rsid w:val="007A679B"/>
    <w:rsid w:val="007F13EE"/>
    <w:rsid w:val="007F4554"/>
    <w:rsid w:val="008F07DC"/>
    <w:rsid w:val="00906393"/>
    <w:rsid w:val="009D4F5C"/>
    <w:rsid w:val="009E4E21"/>
    <w:rsid w:val="00A57185"/>
    <w:rsid w:val="00A63124"/>
    <w:rsid w:val="00A70318"/>
    <w:rsid w:val="00AA3A04"/>
    <w:rsid w:val="00AD1DD2"/>
    <w:rsid w:val="00B3187A"/>
    <w:rsid w:val="00B82C02"/>
    <w:rsid w:val="00C31F5A"/>
    <w:rsid w:val="00C805FF"/>
    <w:rsid w:val="00CD47B2"/>
    <w:rsid w:val="00DB5395"/>
    <w:rsid w:val="00E475F2"/>
    <w:rsid w:val="00E67937"/>
    <w:rsid w:val="00FB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A324B0E-E999-4066-90FB-FDEAE8F5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318"/>
    <w:rPr>
      <w:rFonts w:eastAsiaTheme="minorEastAsia"/>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253356"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3476B1" w:themeColor="accent2" w:themeShade="BF"/>
      </w:pBdr>
      <w:spacing w:before="360" w:after="120"/>
      <w:contextualSpacing/>
      <w:outlineLvl w:val="1"/>
    </w:pPr>
    <w:rPr>
      <w:rFonts w:asciiTheme="majorHAnsi" w:eastAsiaTheme="majorEastAsia" w:hAnsiTheme="majorHAnsi" w:cstheme="majorBidi"/>
      <w:b/>
      <w:bCs/>
      <w:caps/>
      <w:color w:val="3476B1" w:themeColor="accent2" w:themeShade="BF"/>
      <w:spacing w:val="20"/>
      <w:sz w:val="24"/>
      <w:szCs w:val="24"/>
    </w:rPr>
  </w:style>
  <w:style w:type="paragraph" w:styleId="Heading3">
    <w:name w:val="heading 3"/>
    <w:basedOn w:val="Normal"/>
    <w:link w:val="Heading3Ch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143F6A" w:themeColor="accent3"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143F6A"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color w:val="143F6A"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234F77"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iCs/>
      <w:color w:val="234F77"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7A679B"/>
    <w:rPr>
      <w:rFonts w:asciiTheme="majorHAnsi" w:eastAsiaTheme="majorEastAsia" w:hAnsiTheme="majorHAnsi" w:cstheme="majorBidi"/>
      <w:b/>
      <w:bCs/>
      <w:caps/>
      <w:color w:val="143F6A" w:themeColor="accent3"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3476B1"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3476B1"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253356" w:themeColor="accent1" w:themeShade="80"/>
    </w:rPr>
  </w:style>
  <w:style w:type="paragraph" w:styleId="Quote">
    <w:name w:val="Quote"/>
    <w:basedOn w:val="Normal"/>
    <w:next w:val="Normal"/>
    <w:link w:val="QuoteChar"/>
    <w:uiPriority w:val="29"/>
    <w:unhideWhenUsed/>
    <w:qFormat/>
    <w:rsid w:val="008F07DC"/>
    <w:pPr>
      <w:spacing w:before="200"/>
      <w:jc w:val="center"/>
    </w:pPr>
    <w:rPr>
      <w:i/>
      <w:iCs/>
      <w:color w:val="C0D7FA" w:themeColor="text1" w:themeTint="BF"/>
    </w:rPr>
  </w:style>
  <w:style w:type="character" w:customStyle="1" w:styleId="QuoteChar">
    <w:name w:val="Quote Char"/>
    <w:basedOn w:val="DefaultParagraphFont"/>
    <w:link w:val="Quote"/>
    <w:uiPriority w:val="29"/>
    <w:rsid w:val="008F07DC"/>
    <w:rPr>
      <w:i/>
      <w:iCs/>
      <w:color w:val="C0D7FA"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253356" w:themeColor="accent1" w:themeShade="80"/>
        <w:bottom w:val="single" w:sz="4" w:space="10" w:color="253356" w:themeColor="accent1" w:themeShade="80"/>
      </w:pBdr>
      <w:spacing w:before="360" w:after="360"/>
      <w:jc w:val="center"/>
    </w:pPr>
    <w:rPr>
      <w:i/>
      <w:iCs/>
      <w:color w:val="253356" w:themeColor="accent1" w:themeShade="80"/>
    </w:rPr>
  </w:style>
  <w:style w:type="character" w:customStyle="1" w:styleId="IntenseQuoteChar">
    <w:name w:val="Intense Quote Char"/>
    <w:basedOn w:val="DefaultParagraphFont"/>
    <w:link w:val="IntenseQuote"/>
    <w:uiPriority w:val="30"/>
    <w:semiHidden/>
    <w:rsid w:val="008F07DC"/>
    <w:rPr>
      <w:i/>
      <w:iCs/>
      <w:color w:val="253356" w:themeColor="accent1" w:themeShade="80"/>
    </w:rPr>
  </w:style>
  <w:style w:type="character" w:styleId="IntenseReference">
    <w:name w:val="Intense Reference"/>
    <w:basedOn w:val="DefaultParagraphFont"/>
    <w:uiPriority w:val="32"/>
    <w:semiHidden/>
    <w:unhideWhenUsed/>
    <w:qFormat/>
    <w:rsid w:val="008F07DC"/>
    <w:rPr>
      <w:b/>
      <w:bCs/>
      <w:caps w:val="0"/>
      <w:smallCaps/>
      <w:color w:val="253356" w:themeColor="accent1" w:themeShade="80"/>
      <w:spacing w:val="5"/>
    </w:rPr>
  </w:style>
  <w:style w:type="paragraph" w:styleId="Caption">
    <w:name w:val="caption"/>
    <w:basedOn w:val="Normal"/>
    <w:next w:val="Normal"/>
    <w:uiPriority w:val="35"/>
    <w:semiHidden/>
    <w:unhideWhenUsed/>
    <w:qFormat/>
    <w:rsid w:val="008F07DC"/>
    <w:pPr>
      <w:spacing w:after="200"/>
    </w:pPr>
    <w:rPr>
      <w:i/>
      <w:iCs/>
      <w:color w:val="ACCBF9"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253356" w:themeColor="accent1" w:themeShade="80"/>
      <w:kern w:val="22"/>
      <w:sz w:val="28"/>
      <w:szCs w:val="28"/>
      <w:lang w:eastAsia="ja-JP"/>
      <w14:ligatures w14:val="standard"/>
    </w:rPr>
  </w:style>
  <w:style w:type="paragraph" w:styleId="TOCHeading">
    <w:name w:val="TOC Heading"/>
    <w:basedOn w:val="Heading1"/>
    <w:next w:val="Normal"/>
    <w:uiPriority w:val="39"/>
    <w:semiHidden/>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3476B1"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253356" w:themeColor="accent1" w:themeShade="80"/>
        <w:left w:val="single" w:sz="2" w:space="10" w:color="253356" w:themeColor="accent1" w:themeShade="80"/>
        <w:bottom w:val="single" w:sz="2" w:space="10" w:color="253356" w:themeColor="accent1" w:themeShade="80"/>
        <w:right w:val="single" w:sz="2" w:space="10" w:color="253356" w:themeColor="accent1" w:themeShade="80"/>
      </w:pBdr>
      <w:ind w:left="1152" w:right="1152"/>
    </w:pPr>
    <w:rPr>
      <w:i/>
      <w:iCs/>
      <w:color w:val="253356"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8F07DC"/>
    <w:rPr>
      <w:szCs w:val="20"/>
    </w:rPr>
  </w:style>
  <w:style w:type="character" w:customStyle="1" w:styleId="FootnoteTextChar">
    <w:name w:val="Footnote Text Char"/>
    <w:basedOn w:val="DefaultParagraphFont"/>
    <w:link w:val="FootnoteText"/>
    <w:uiPriority w:val="99"/>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Noborders">
    <w:name w:val="No borders"/>
    <w:basedOn w:val="TableNormal"/>
    <w:uiPriority w:val="99"/>
    <w:rsid w:val="004F4B35"/>
    <w:rPr>
      <w:rFonts w:eastAsiaTheme="minorEastAsia"/>
      <w:kern w:val="22"/>
      <w:lang w:eastAsia="ja-JP"/>
      <w14:ligatures w14:val="standard"/>
    </w:rPr>
    <w:tblPr>
      <w:tblBorders>
        <w:bottom w:val="single" w:sz="4" w:space="0" w:color="C0D7EC" w:themeColor="accent2" w:themeTint="66"/>
        <w:insideH w:val="single" w:sz="4" w:space="0" w:color="C0D7EC" w:themeColor="accent2" w:themeTint="66"/>
        <w:insideV w:val="single" w:sz="4" w:space="0" w:color="C0D7E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C0D7EC" w:themeColor="accent2" w:themeTint="66"/>
          <w:right w:val="nil"/>
          <w:insideH w:val="nil"/>
          <w:insideV w:val="single" w:sz="4" w:space="0" w:color="C0D7EC" w:themeColor="accent2" w:themeTint="66"/>
          <w:tl2br w:val="nil"/>
          <w:tr2bl w:val="nil"/>
        </w:tcBorders>
        <w:vAlign w:val="bottom"/>
      </w:tcPr>
    </w:tblStylePr>
    <w:tblStylePr w:type="firstCol">
      <w:rPr>
        <w:b/>
        <w:i w:val="0"/>
      </w:rPr>
    </w:tblStylePr>
  </w:style>
  <w:style w:type="paragraph" w:customStyle="1" w:styleId="Logo">
    <w:name w:val="Logo"/>
    <w:basedOn w:val="Normal"/>
    <w:uiPriority w:val="2"/>
    <w:qFormat/>
    <w:rsid w:val="00906393"/>
    <w:pPr>
      <w:spacing w:before="4500" w:after="1440"/>
      <w:jc w:val="right"/>
    </w:pPr>
    <w:rPr>
      <w:color w:val="498CF1" w:themeColor="text2" w:themeShade="BF"/>
      <w:sz w:val="52"/>
      <w:szCs w:val="52"/>
    </w:rPr>
  </w:style>
  <w:style w:type="paragraph" w:customStyle="1" w:styleId="Contactinfo">
    <w:name w:val="Contact inf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C8DCFB" w:themeColor="text1" w:themeTint="A6"/>
    </w:rPr>
  </w:style>
  <w:style w:type="paragraph" w:customStyle="1" w:styleId="FooterCenterAlign">
    <w:name w:val="Footer Center Align"/>
    <w:basedOn w:val="Footer"/>
    <w:link w:val="FooterCenterAlignChar"/>
    <w:uiPriority w:val="13"/>
    <w:qFormat/>
    <w:rsid w:val="00906393"/>
    <w:pPr>
      <w:jc w:val="center"/>
    </w:pPr>
  </w:style>
  <w:style w:type="character" w:customStyle="1" w:styleId="FooterCenterAlignChar">
    <w:name w:val="Footer Center Align Char"/>
    <w:basedOn w:val="FooterChar"/>
    <w:link w:val="FooterCenterAlign"/>
    <w:uiPriority w:val="13"/>
    <w:rsid w:val="00906393"/>
    <w:rPr>
      <w:rFonts w:eastAsiaTheme="minorEastAsia"/>
      <w:kern w:val="22"/>
      <w:lang w:eastAsia="ja-JP"/>
      <w14:ligatures w14:val="standard"/>
    </w:rPr>
  </w:style>
  <w:style w:type="paragraph" w:customStyle="1" w:styleId="FooterRightAlign">
    <w:name w:val="Footer Right Align"/>
    <w:basedOn w:val="Footer"/>
    <w:link w:val="FooterRightAlignChar"/>
    <w:uiPriority w:val="13"/>
    <w:qFormat/>
    <w:rsid w:val="00906393"/>
    <w:pPr>
      <w:jc w:val="right"/>
    </w:pPr>
  </w:style>
  <w:style w:type="character" w:customStyle="1" w:styleId="FooterRightAlignChar">
    <w:name w:val="Footer Right Align Char"/>
    <w:basedOn w:val="FooterChar"/>
    <w:link w:val="FooterRightAlign"/>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7"/>
      </w:numPr>
      <w:contextualSpacing/>
    </w:pPr>
  </w:style>
  <w:style w:type="table" w:styleId="TableGrid">
    <w:name w:val="Table Grid"/>
    <w:basedOn w:val="Table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143F6A"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143F6A"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234F77"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234F77" w:themeColor="accent2" w:themeShade="80"/>
      <w:kern w:val="22"/>
      <w:lang w:eastAsia="ja-JP"/>
      <w14:ligatures w14:val="standard"/>
    </w:rPr>
  </w:style>
  <w:style w:type="paragraph" w:styleId="BodyText">
    <w:name w:val="Body Text"/>
    <w:basedOn w:val="Normal"/>
    <w:link w:val="BodyTextChar"/>
    <w:uiPriority w:val="99"/>
    <w:semiHidden/>
    <w:unhideWhenUsed/>
    <w:rsid w:val="000D36A5"/>
    <w:pPr>
      <w:spacing w:after="120"/>
    </w:pPr>
  </w:style>
  <w:style w:type="character" w:customStyle="1" w:styleId="BodyTextChar">
    <w:name w:val="Body Text Char"/>
    <w:basedOn w:val="DefaultParagraphFont"/>
    <w:link w:val="BodyText"/>
    <w:uiPriority w:val="99"/>
    <w:semiHidden/>
    <w:rsid w:val="000D36A5"/>
    <w:rPr>
      <w:rFonts w:eastAsiaTheme="minorEastAsia"/>
      <w:kern w:val="22"/>
      <w:lang w:eastAsia="ja-JP"/>
      <w14:ligatures w14:val="standard"/>
    </w:rPr>
  </w:style>
  <w:style w:type="paragraph" w:styleId="ListParagraph">
    <w:name w:val="List Paragraph"/>
    <w:basedOn w:val="Normal"/>
    <w:uiPriority w:val="34"/>
    <w:qFormat/>
    <w:rsid w:val="003A3A71"/>
    <w:pPr>
      <w:numPr>
        <w:numId w:val="35"/>
      </w:numPr>
      <w:spacing w:before="0" w:line="276" w:lineRule="auto"/>
      <w:contextualSpacing/>
      <w:jc w:val="both"/>
    </w:pPr>
    <w:rPr>
      <w:kern w:val="0"/>
      <w:sz w:val="24"/>
      <w:szCs w:val="24"/>
      <w:lang w:val="en-GB" w:eastAsia="en-US"/>
      <w14:ligatures w14:val="none"/>
    </w:rPr>
  </w:style>
  <w:style w:type="character" w:styleId="PageNumber">
    <w:name w:val="page number"/>
    <w:basedOn w:val="DefaultParagraphFont"/>
    <w:uiPriority w:val="99"/>
    <w:semiHidden/>
    <w:unhideWhenUsed/>
    <w:rsid w:val="003A3A71"/>
  </w:style>
  <w:style w:type="character" w:styleId="Hyperlink">
    <w:name w:val="Hyperlink"/>
    <w:basedOn w:val="DefaultParagraphFont"/>
    <w:uiPriority w:val="99"/>
    <w:unhideWhenUsed/>
    <w:rsid w:val="003A3A71"/>
    <w:rPr>
      <w:color w:val="9454C3" w:themeColor="hyperlink"/>
      <w:u w:val="single"/>
    </w:rPr>
  </w:style>
  <w:style w:type="character" w:styleId="FootnoteReference">
    <w:name w:val="footnote reference"/>
    <w:basedOn w:val="DefaultParagraphFont"/>
    <w:uiPriority w:val="99"/>
    <w:unhideWhenUsed/>
    <w:rsid w:val="003A3A71"/>
    <w:rPr>
      <w:vertAlign w:val="superscript"/>
    </w:rPr>
  </w:style>
  <w:style w:type="character" w:styleId="FollowedHyperlink">
    <w:name w:val="FollowedHyperlink"/>
    <w:basedOn w:val="DefaultParagraphFont"/>
    <w:uiPriority w:val="99"/>
    <w:semiHidden/>
    <w:unhideWhenUsed/>
    <w:rsid w:val="003A3A7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ed.org.uk/course/view.php?id=89" TargetMode="External"/><Relationship Id="rId18" Type="http://schemas.openxmlformats.org/officeDocument/2006/relationships/hyperlink" Target="https://www.anxietyuk.org.uk" TargetMode="External"/><Relationship Id="rId26" Type="http://schemas.openxmlformats.org/officeDocument/2006/relationships/hyperlink" Target="http://www.b-eat.co.uk/about-eating-disorders" TargetMode="External"/><Relationship Id="rId39" Type="http://schemas.openxmlformats.org/officeDocument/2006/relationships/hyperlink" Target="http://www.hbsc.org/" TargetMode="External"/><Relationship Id="rId21" Type="http://schemas.openxmlformats.org/officeDocument/2006/relationships/hyperlink" Target="http://www.ocduk.org/ocd" TargetMode="External"/><Relationship Id="rId34" Type="http://schemas.openxmlformats.org/officeDocument/2006/relationships/hyperlink" Target="file:///C:\Users\User\Downloads\webarchive.nationalarchives.gov.uk\20130107105354\http:\www.dh.gov.uk\prod_consu%20m_dh\groups\dh_digitalassets\documents\digitalasset\dh_108866.pdf"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depressionalliance.org/information/what-depression" TargetMode="External"/><Relationship Id="rId29" Type="http://schemas.openxmlformats.org/officeDocument/2006/relationships/hyperlink" Target="http://www.gov.uk/government/publications/mental-health-and-behaviour-in-schools--2" TargetMode="External"/><Relationship Id="rId11" Type="http://schemas.openxmlformats.org/officeDocument/2006/relationships/hyperlink" Target="http://www.youngminds.org.uk/for_parents/whats_worrying_you_about_your_child/self-harm" TargetMode="External"/><Relationship Id="rId24" Type="http://schemas.openxmlformats.org/officeDocument/2006/relationships/hyperlink" Target="http://www.nspcc.org.uk/preventing-abuse/research-and-resources/on-the-edge-childline-spotlight/" TargetMode="External"/><Relationship Id="rId32" Type="http://schemas.openxmlformats.org/officeDocument/2006/relationships/hyperlink" Target="http://www.gov.uk/government/uploads/system/uploads/attachment_data/file/372753/Keeping%20_children_safe_in_education.pdf" TargetMode="External"/><Relationship Id="rId37" Type="http://schemas.openxmlformats.org/officeDocument/2006/relationships/hyperlink" Target="file:///C:\Users\User\Downloads\fingertips.phe.org.uk\profile-group\mental-health\profile\cypmh"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shn.co.uk" TargetMode="External"/><Relationship Id="rId23" Type="http://schemas.openxmlformats.org/officeDocument/2006/relationships/hyperlink" Target="http://www.papyrus-uk.org" TargetMode="External"/><Relationship Id="rId28" Type="http://schemas.openxmlformats.org/officeDocument/2006/relationships/hyperlink" Target="http://www.inourhands.com/eating-difficulties-in-younger-children" TargetMode="External"/><Relationship Id="rId36" Type="http://schemas.openxmlformats.org/officeDocument/2006/relationships/hyperlink" Target="file:///C:\Users\User\Downloads\publications.nice.org.uk\social-and-emotional-wellbeing-in-primary-education-ph12" TargetMode="External"/><Relationship Id="rId49" Type="http://schemas.openxmlformats.org/officeDocument/2006/relationships/glossaryDocument" Target="glossary/document.xml"/><Relationship Id="rId10" Type="http://schemas.openxmlformats.org/officeDocument/2006/relationships/hyperlink" Target="https://www.minded.org.uk/" TargetMode="External"/><Relationship Id="rId19" Type="http://schemas.openxmlformats.org/officeDocument/2006/relationships/hyperlink" Target="http://www.anxietyuk.org.uk" TargetMode="External"/><Relationship Id="rId31" Type="http://schemas.openxmlformats.org/officeDocument/2006/relationships/hyperlink" Target="http://www.inourhands.com/wp-content/uploads/2015/03/Preparing-to-teach-about-mental-health-and-emotional-wellbeing-PSHE-Association-March-2015-FINAL.pdf"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inourhands.com/wp-content/uploads/2015/03/Preparing-to-teach-about-mental-health-and-emotional-wellbeing-PSHE-Association-March-2015-FINAL.pdf" TargetMode="External"/><Relationship Id="rId14" Type="http://schemas.openxmlformats.org/officeDocument/2006/relationships/hyperlink" Target="https://www.selfharm.co.uk" TargetMode="External"/><Relationship Id="rId22" Type="http://schemas.openxmlformats.org/officeDocument/2006/relationships/hyperlink" Target="https://www.papyrus-uk.org" TargetMode="External"/><Relationship Id="rId27" Type="http://schemas.openxmlformats.org/officeDocument/2006/relationships/hyperlink" Target="http://www.inourhands.com/eating-difficulties-in-younger-children/" TargetMode="External"/><Relationship Id="rId30" Type="http://schemas.openxmlformats.org/officeDocument/2006/relationships/hyperlink" Target="https://www.gov.uk/government/uploads/system/uploads/attachment_data/file/416326/Counselling_in_schools_-240315.pdf" TargetMode="External"/><Relationship Id="rId35" Type="http://schemas.openxmlformats.org/officeDocument/2006/relationships/hyperlink" Target="https://www.gov.uk/government/uploads/system/uploads/attachment_data/file/414024/Childrens_Mental_Health.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mind.org.uk/information-support/types-of-mental-health-problems/self-harm/" TargetMode="External"/><Relationship Id="rId17" Type="http://schemas.openxmlformats.org/officeDocument/2006/relationships/hyperlink" Target="http://www.depressionalliance.org/information/what-depression" TargetMode="External"/><Relationship Id="rId25" Type="http://schemas.openxmlformats.org/officeDocument/2006/relationships/hyperlink" Target="http://www.b-eat.co.uk/get-help/about-eating-disorders/" TargetMode="External"/><Relationship Id="rId33" Type="http://schemas.openxmlformats.org/officeDocument/2006/relationships/hyperlink" Target="http://www.gov.uk/government/uploads/system/uploads/attachment_data/file/349435/Statutor%20y_guidance_on_supporting_pupils_at_school_with_medical_conditions.pdf" TargetMode="External"/><Relationship Id="rId38" Type="http://schemas.openxmlformats.org/officeDocument/2006/relationships/hyperlink" Target="http://www.chimat.org.uk/schoolhealth" TargetMode="External"/><Relationship Id="rId46" Type="http://schemas.openxmlformats.org/officeDocument/2006/relationships/header" Target="header4.xml"/><Relationship Id="rId20" Type="http://schemas.openxmlformats.org/officeDocument/2006/relationships/hyperlink" Target="http://www.ocduk.org/oc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Target%20audience%20profil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CC40E6560945ECBC1FAC7C8949C553"/>
        <w:category>
          <w:name w:val="General"/>
          <w:gallery w:val="placeholder"/>
        </w:category>
        <w:types>
          <w:type w:val="bbPlcHdr"/>
        </w:types>
        <w:behaviors>
          <w:behavior w:val="content"/>
        </w:behaviors>
        <w:guid w:val="{0BA1FA3B-7EFB-4624-A5A8-FBD07158E01C}"/>
      </w:docPartPr>
      <w:docPartBody>
        <w:p w:rsidR="009A35A4" w:rsidRDefault="009A35A4">
          <w:pPr>
            <w:pStyle w:val="71CC40E6560945ECBC1FAC7C8949C553"/>
          </w:pPr>
          <w:r>
            <w:t>Company N</w:t>
          </w:r>
          <w:r w:rsidRPr="001F37E1">
            <w:t>ame</w:t>
          </w:r>
        </w:p>
      </w:docPartBody>
    </w:docPart>
    <w:docPart>
      <w:docPartPr>
        <w:name w:val="CAF6DC06D48C45FB9F9A77966D829068"/>
        <w:category>
          <w:name w:val="General"/>
          <w:gallery w:val="placeholder"/>
        </w:category>
        <w:types>
          <w:type w:val="bbPlcHdr"/>
        </w:types>
        <w:behaviors>
          <w:behavior w:val="content"/>
        </w:behaviors>
        <w:guid w:val="{504A25CA-E7FD-4988-B0F7-03130BA794D7}"/>
      </w:docPartPr>
      <w:docPartBody>
        <w:p w:rsidR="009A35A4" w:rsidRDefault="009A35A4">
          <w:pPr>
            <w:pStyle w:val="CAF6DC06D48C45FB9F9A77966D829068"/>
          </w:pPr>
          <w:r w:rsidRPr="001F37E1">
            <w:t>Target Audience Profiling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avlo Book">
    <w:altName w:val="Calibri"/>
    <w:panose1 w:val="02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A4"/>
    <w:rsid w:val="009A35A4"/>
    <w:rsid w:val="00A3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9CBBB486C429387547AC566FE8933">
    <w:name w:val="4B79CBBB486C429387547AC566FE8933"/>
  </w:style>
  <w:style w:type="paragraph" w:customStyle="1" w:styleId="F6D23522FD444351AAED6C587BB6B4B4">
    <w:name w:val="F6D23522FD444351AAED6C587BB6B4B4"/>
  </w:style>
  <w:style w:type="paragraph" w:customStyle="1" w:styleId="FCDBC68FA16F4ED6BF8155507C201FAA">
    <w:name w:val="FCDBC68FA16F4ED6BF8155507C201FAA"/>
  </w:style>
  <w:style w:type="paragraph" w:customStyle="1" w:styleId="00B6EFF8D78445FC90AEE0B7EAE6C4B2">
    <w:name w:val="00B6EFF8D78445FC90AEE0B7EAE6C4B2"/>
  </w:style>
  <w:style w:type="paragraph" w:customStyle="1" w:styleId="3170D55F60F94B84BD958EDA5029F060">
    <w:name w:val="3170D55F60F94B84BD958EDA5029F060"/>
  </w:style>
  <w:style w:type="paragraph" w:customStyle="1" w:styleId="896DB549087C41B2A3C21FBC14EC231D">
    <w:name w:val="896DB549087C41B2A3C21FBC14EC231D"/>
  </w:style>
  <w:style w:type="paragraph" w:customStyle="1" w:styleId="64A3AA02B24A4A87BA1C946D1E77D028">
    <w:name w:val="64A3AA02B24A4A87BA1C946D1E77D028"/>
  </w:style>
  <w:style w:type="paragraph" w:customStyle="1" w:styleId="71CC40E6560945ECBC1FAC7C8949C553">
    <w:name w:val="71CC40E6560945ECBC1FAC7C8949C553"/>
  </w:style>
  <w:style w:type="paragraph" w:customStyle="1" w:styleId="F8ABFDC643BA4FE0BC4E01EBED8A8A65">
    <w:name w:val="F8ABFDC643BA4FE0BC4E01EBED8A8A65"/>
  </w:style>
  <w:style w:type="paragraph" w:customStyle="1" w:styleId="CAF6DC06D48C45FB9F9A77966D829068">
    <w:name w:val="CAF6DC06D48C45FB9F9A77966D829068"/>
  </w:style>
  <w:style w:type="paragraph" w:customStyle="1" w:styleId="FC9C44C5BE014A30A55D574840EF8A71">
    <w:name w:val="FC9C44C5BE014A30A55D574840EF8A71"/>
  </w:style>
  <w:style w:type="paragraph" w:customStyle="1" w:styleId="8598EA8BE3BD4795A974B47745B27876">
    <w:name w:val="8598EA8BE3BD4795A974B47745B27876"/>
  </w:style>
  <w:style w:type="paragraph" w:customStyle="1" w:styleId="FF846325672E46C682678263A3375A2C">
    <w:name w:val="FF846325672E46C682678263A3375A2C"/>
  </w:style>
  <w:style w:type="paragraph" w:customStyle="1" w:styleId="BDBCD3D324774A689E7D168DAAD7B9C4">
    <w:name w:val="BDBCD3D324774A689E7D168DAAD7B9C4"/>
  </w:style>
  <w:style w:type="paragraph" w:customStyle="1" w:styleId="305AA98F27B549E5A9ED167349BB9361">
    <w:name w:val="305AA98F27B549E5A9ED167349BB9361"/>
  </w:style>
  <w:style w:type="paragraph" w:customStyle="1" w:styleId="79ADD64F1054414FBFB77B193BB7A4E1">
    <w:name w:val="79ADD64F1054414FBFB77B193BB7A4E1"/>
  </w:style>
  <w:style w:type="paragraph" w:customStyle="1" w:styleId="3E9DA7D57BC644ED9CF9BF1798EB3377">
    <w:name w:val="3E9DA7D57BC644ED9CF9BF1798EB3377"/>
  </w:style>
  <w:style w:type="character" w:styleId="Emphasis">
    <w:name w:val="Emphasis"/>
    <w:basedOn w:val="DefaultParagraphFont"/>
    <w:uiPriority w:val="12"/>
    <w:unhideWhenUsed/>
    <w:qFormat/>
    <w:rPr>
      <w:i/>
      <w:iCs/>
      <w:color w:val="595959" w:themeColor="text1" w:themeTint="A6"/>
    </w:rPr>
  </w:style>
  <w:style w:type="paragraph" w:customStyle="1" w:styleId="F0FF8F2A60624B4F87D7D0CA2DABEE6F">
    <w:name w:val="F0FF8F2A60624B4F87D7D0CA2DABEE6F"/>
  </w:style>
  <w:style w:type="paragraph" w:customStyle="1" w:styleId="C86756C211A54DA89FA5703FCC97F400">
    <w:name w:val="C86756C211A54DA89FA5703FCC97F400"/>
  </w:style>
  <w:style w:type="paragraph" w:customStyle="1" w:styleId="F6EAE75135B34BE49D753D3D199F542B">
    <w:name w:val="F6EAE75135B34BE49D753D3D199F542B"/>
  </w:style>
  <w:style w:type="paragraph" w:customStyle="1" w:styleId="E0CE80D69E544B998EBD69BD4B1CAA1C">
    <w:name w:val="E0CE80D69E544B998EBD69BD4B1CAA1C"/>
  </w:style>
  <w:style w:type="paragraph" w:customStyle="1" w:styleId="D1480536CC0142759716811423BB152B">
    <w:name w:val="D1480536CC0142759716811423BB152B"/>
  </w:style>
  <w:style w:type="paragraph" w:customStyle="1" w:styleId="D6A17282CE524FE692F185018E279D75">
    <w:name w:val="D6A17282CE524FE692F185018E279D75"/>
  </w:style>
  <w:style w:type="paragraph" w:customStyle="1" w:styleId="09A542440B834B409F9CC79375023497">
    <w:name w:val="09A542440B834B409F9CC79375023497"/>
  </w:style>
  <w:style w:type="paragraph" w:customStyle="1" w:styleId="D49F12FFA6F6453381EC9F8905F23618">
    <w:name w:val="D49F12FFA6F6453381EC9F8905F23618"/>
  </w:style>
  <w:style w:type="paragraph" w:customStyle="1" w:styleId="FE00D7F352A54764B72656019274F022">
    <w:name w:val="FE00D7F352A54764B72656019274F022"/>
  </w:style>
  <w:style w:type="paragraph" w:customStyle="1" w:styleId="04C0543F31DB47AF954B225638C1F831">
    <w:name w:val="04C0543F31DB47AF954B225638C1F831"/>
  </w:style>
  <w:style w:type="paragraph" w:customStyle="1" w:styleId="A836E0157F004B88B05E3C1E5AE337EE">
    <w:name w:val="A836E0157F004B88B05E3C1E5AE337EE"/>
  </w:style>
  <w:style w:type="paragraph" w:customStyle="1" w:styleId="08A9B157FFA24D6EADD100159A0DFBF1">
    <w:name w:val="08A9B157FFA24D6EADD100159A0DFBF1"/>
  </w:style>
  <w:style w:type="paragraph" w:customStyle="1" w:styleId="9044868836DC492A9CE2C5601D498A18">
    <w:name w:val="9044868836DC492A9CE2C5601D498A18"/>
  </w:style>
  <w:style w:type="paragraph" w:customStyle="1" w:styleId="B97F9DADB05D43389AE6C49391AC31E1">
    <w:name w:val="B97F9DADB05D43389AE6C49391AC31E1"/>
  </w:style>
  <w:style w:type="paragraph" w:customStyle="1" w:styleId="197483C651E34C3E879604283DF91D87">
    <w:name w:val="197483C651E34C3E879604283DF91D87"/>
  </w:style>
  <w:style w:type="paragraph" w:customStyle="1" w:styleId="ED9B6312B9994BDF9D68448B5624DAE9">
    <w:name w:val="ED9B6312B9994BDF9D68448B5624DAE9"/>
  </w:style>
  <w:style w:type="paragraph" w:customStyle="1" w:styleId="6A9B597F0AD04F5FB68CECD95FB57C9E">
    <w:name w:val="6A9B597F0AD04F5FB68CECD95FB57C9E"/>
  </w:style>
  <w:style w:type="paragraph" w:customStyle="1" w:styleId="5E9689C67033474B9716F6B421FDC6EA">
    <w:name w:val="5E9689C67033474B9716F6B421FDC6EA"/>
  </w:style>
  <w:style w:type="paragraph" w:customStyle="1" w:styleId="BC20A7C9F0884F12A47172382113E84F">
    <w:name w:val="BC20A7C9F0884F12A47172382113E84F"/>
  </w:style>
  <w:style w:type="paragraph" w:customStyle="1" w:styleId="6AF32CA103E84E0D861D5C9CD4A9F0E2">
    <w:name w:val="6AF32CA103E84E0D861D5C9CD4A9F0E2"/>
  </w:style>
  <w:style w:type="paragraph" w:customStyle="1" w:styleId="BBC8A8B824494A6299DF753BD2594B46">
    <w:name w:val="BBC8A8B824494A6299DF753BD2594B46"/>
  </w:style>
  <w:style w:type="paragraph" w:customStyle="1" w:styleId="B1A4D494A9EC4C9EB0A4875B205C46F7">
    <w:name w:val="B1A4D494A9EC4C9EB0A4875B205C46F7"/>
  </w:style>
  <w:style w:type="paragraph" w:customStyle="1" w:styleId="20E1D06227D94CED9D58C8078E768974">
    <w:name w:val="20E1D06227D94CED9D58C8078E768974"/>
  </w:style>
  <w:style w:type="paragraph" w:customStyle="1" w:styleId="C459AEE93D8F47A4931544680F883498">
    <w:name w:val="C459AEE93D8F47A4931544680F883498"/>
  </w:style>
  <w:style w:type="paragraph" w:customStyle="1" w:styleId="E3BEA14BDFBB47EF95A468AD19C9A5E8">
    <w:name w:val="E3BEA14BDFBB47EF95A468AD19C9A5E8"/>
  </w:style>
  <w:style w:type="paragraph" w:customStyle="1" w:styleId="38E3FB38D21D4D0F89FAAB40799E0B7B">
    <w:name w:val="38E3FB38D21D4D0F89FAAB40799E0B7B"/>
  </w:style>
  <w:style w:type="paragraph" w:customStyle="1" w:styleId="DE0694EF74D84777A8FC2BC4E7BF1BAA">
    <w:name w:val="DE0694EF74D84777A8FC2BC4E7BF1BAA"/>
  </w:style>
  <w:style w:type="paragraph" w:customStyle="1" w:styleId="0F37E2371E794428AFC14C54E25C4BC5">
    <w:name w:val="0F37E2371E794428AFC14C54E25C4BC5"/>
  </w:style>
  <w:style w:type="paragraph" w:customStyle="1" w:styleId="71BF21362557429B93CA4735104802DF">
    <w:name w:val="71BF21362557429B93CA4735104802DF"/>
  </w:style>
  <w:style w:type="paragraph" w:customStyle="1" w:styleId="0C1CBB03944244C4932883A87F33AE97">
    <w:name w:val="0C1CBB03944244C4932883A87F33AE97"/>
  </w:style>
  <w:style w:type="paragraph" w:customStyle="1" w:styleId="36769E0B5AA043D695A8D16A395EF2E2">
    <w:name w:val="36769E0B5AA043D695A8D16A395EF2E2"/>
  </w:style>
  <w:style w:type="paragraph" w:customStyle="1" w:styleId="A061A7BD131643389C20D5CA58F7EE80">
    <w:name w:val="A061A7BD131643389C20D5CA58F7EE80"/>
  </w:style>
  <w:style w:type="paragraph" w:customStyle="1" w:styleId="D1A6D1E5813F4D859602124636CAC491">
    <w:name w:val="D1A6D1E5813F4D859602124636CAC491"/>
  </w:style>
  <w:style w:type="paragraph" w:customStyle="1" w:styleId="1E5C3CEB4D83442BBF1C4B74690AFAD8">
    <w:name w:val="1E5C3CEB4D83442BBF1C4B74690AFAD8"/>
  </w:style>
  <w:style w:type="paragraph" w:customStyle="1" w:styleId="29C25670E5B94852B63D930DEC4B3FDF">
    <w:name w:val="29C25670E5B94852B63D930DEC4B3FDF"/>
  </w:style>
  <w:style w:type="paragraph" w:customStyle="1" w:styleId="3483E7DFE5E640238715A9B2F1EB0226">
    <w:name w:val="3483E7DFE5E640238715A9B2F1EB0226"/>
  </w:style>
  <w:style w:type="paragraph" w:customStyle="1" w:styleId="9561072B14B54AF6AD24D174D321D844">
    <w:name w:val="9561072B14B54AF6AD24D174D321D844"/>
  </w:style>
  <w:style w:type="paragraph" w:customStyle="1" w:styleId="84DB0255259E4B1A8906DE7C41AA1EDF">
    <w:name w:val="84DB0255259E4B1A8906DE7C41AA1EDF"/>
  </w:style>
  <w:style w:type="paragraph" w:customStyle="1" w:styleId="77E6FBCB56AD4B2CA4157C9CBA5F3B04">
    <w:name w:val="77E6FBCB56AD4B2CA4157C9CBA5F3B04"/>
  </w:style>
  <w:style w:type="paragraph" w:customStyle="1" w:styleId="3818C7F9FF19405288326D02B168C9D1">
    <w:name w:val="3818C7F9FF19405288326D02B168C9D1"/>
  </w:style>
  <w:style w:type="paragraph" w:customStyle="1" w:styleId="B1157F18448C408EB0AC3B535115CA51">
    <w:name w:val="B1157F18448C408EB0AC3B535115CA51"/>
  </w:style>
  <w:style w:type="paragraph" w:customStyle="1" w:styleId="FDBF483E023640289AE44234F78092EE">
    <w:name w:val="FDBF483E023640289AE44234F78092EE"/>
  </w:style>
  <w:style w:type="paragraph" w:customStyle="1" w:styleId="D8008AA3E99A4D25BC045B7E9B060DCC">
    <w:name w:val="D8008AA3E99A4D25BC045B7E9B060DCC"/>
  </w:style>
  <w:style w:type="paragraph" w:customStyle="1" w:styleId="B89BDB00A46146ACBC6D045097A7E41E">
    <w:name w:val="B89BDB00A46146ACBC6D045097A7E41E"/>
  </w:style>
  <w:style w:type="paragraph" w:customStyle="1" w:styleId="E14829153BAE436A9C5C7A167894CF04">
    <w:name w:val="E14829153BAE436A9C5C7A167894CF04"/>
  </w:style>
  <w:style w:type="paragraph" w:customStyle="1" w:styleId="3FC17A4448034B968F339F91E4C02D16">
    <w:name w:val="3FC17A4448034B968F339F91E4C02D16"/>
  </w:style>
  <w:style w:type="paragraph" w:customStyle="1" w:styleId="38386051DD6A4DC3B93056E293E5F389">
    <w:name w:val="38386051DD6A4DC3B93056E293E5F389"/>
  </w:style>
  <w:style w:type="paragraph" w:customStyle="1" w:styleId="CF99F0813EC7456A9D7B0761F8057A93">
    <w:name w:val="CF99F0813EC7456A9D7B0761F8057A93"/>
  </w:style>
  <w:style w:type="paragraph" w:customStyle="1" w:styleId="15FC6C6B60D240B3A2A03FB52427DD54">
    <w:name w:val="15FC6C6B60D240B3A2A03FB52427DD54"/>
  </w:style>
  <w:style w:type="paragraph" w:customStyle="1" w:styleId="8F54042ED437400FAC7BE2BEE140F836">
    <w:name w:val="8F54042ED437400FAC7BE2BEE140F836"/>
  </w:style>
  <w:style w:type="paragraph" w:customStyle="1" w:styleId="CA8CBFB83A3044E2942C170B9266708F">
    <w:name w:val="CA8CBFB83A3044E2942C170B9266708F"/>
  </w:style>
  <w:style w:type="paragraph" w:customStyle="1" w:styleId="762EDF51A79C4B00951459C077F335F0">
    <w:name w:val="762EDF51A79C4B00951459C077F335F0"/>
  </w:style>
  <w:style w:type="paragraph" w:customStyle="1" w:styleId="9E0C1E223B4E4D50852BAC986A0DF62C">
    <w:name w:val="9E0C1E223B4E4D50852BAC986A0DF62C"/>
  </w:style>
  <w:style w:type="paragraph" w:customStyle="1" w:styleId="769B3677ED2B4F67A04F4DA19E5E536D">
    <w:name w:val="769B3677ED2B4F67A04F4DA19E5E536D"/>
  </w:style>
  <w:style w:type="paragraph" w:customStyle="1" w:styleId="9F3F927C1C53453EB1B1FBB63262E098">
    <w:name w:val="9F3F927C1C53453EB1B1FBB63262E098"/>
  </w:style>
  <w:style w:type="paragraph" w:customStyle="1" w:styleId="9E53C8D18A254454AE47A31065D67399">
    <w:name w:val="9E53C8D18A254454AE47A31065D67399"/>
  </w:style>
  <w:style w:type="paragraph" w:customStyle="1" w:styleId="F98D7283C3C04BBEB6173FE94C964905">
    <w:name w:val="F98D7283C3C04BBEB6173FE94C964905"/>
  </w:style>
  <w:style w:type="paragraph" w:customStyle="1" w:styleId="86FD411F4ADF46B192248AF5C2B0EBD3">
    <w:name w:val="86FD411F4ADF46B192248AF5C2B0EBD3"/>
  </w:style>
  <w:style w:type="paragraph" w:customStyle="1" w:styleId="40F342C303C34F4E833A14A031F483CD">
    <w:name w:val="40F342C303C34F4E833A14A031F483CD"/>
  </w:style>
  <w:style w:type="paragraph" w:customStyle="1" w:styleId="5040C0362AB845289759623C08A9A5F1">
    <w:name w:val="5040C0362AB845289759623C08A9A5F1"/>
  </w:style>
  <w:style w:type="paragraph" w:customStyle="1" w:styleId="1B94CA4A01174EB59C632204C3811986">
    <w:name w:val="1B94CA4A01174EB59C632204C3811986"/>
  </w:style>
  <w:style w:type="paragraph" w:customStyle="1" w:styleId="A1631B06406D4DE8B4216CD72A190037">
    <w:name w:val="A1631B06406D4DE8B4216CD72A190037"/>
  </w:style>
  <w:style w:type="paragraph" w:customStyle="1" w:styleId="715A0596DDBC4612B751A0823D1F5743">
    <w:name w:val="715A0596DDBC4612B751A0823D1F5743"/>
  </w:style>
  <w:style w:type="paragraph" w:customStyle="1" w:styleId="6787AF926E4245B1996F4FB4F4270E6E">
    <w:name w:val="6787AF926E4245B1996F4FB4F4270E6E"/>
  </w:style>
  <w:style w:type="paragraph" w:customStyle="1" w:styleId="944BF136AD7E49008E34D7CDFB7DE020">
    <w:name w:val="944BF136AD7E49008E34D7CDFB7DE020"/>
  </w:style>
  <w:style w:type="paragraph" w:customStyle="1" w:styleId="BBA76FF3D44144BD83DB1560B3FB7819">
    <w:name w:val="BBA76FF3D44144BD83DB1560B3FB7819"/>
  </w:style>
  <w:style w:type="paragraph" w:customStyle="1" w:styleId="CC2739D1F8E849B099EDAAF0FB40067E">
    <w:name w:val="CC2739D1F8E849B099EDAAF0FB40067E"/>
  </w:style>
  <w:style w:type="paragraph" w:customStyle="1" w:styleId="746FAE93B410478EB481B800212744C0">
    <w:name w:val="746FAE93B410478EB481B800212744C0"/>
  </w:style>
  <w:style w:type="paragraph" w:customStyle="1" w:styleId="B57C5B8ECE7E42ECA94D1E8098354400">
    <w:name w:val="B57C5B8ECE7E42ECA94D1E8098354400"/>
  </w:style>
  <w:style w:type="paragraph" w:customStyle="1" w:styleId="C33C4092A41941619F0B07B25E9A469E">
    <w:name w:val="C33C4092A41941619F0B07B25E9A469E"/>
  </w:style>
  <w:style w:type="paragraph" w:customStyle="1" w:styleId="ECBA1F526D254DCA94FD896636DD75D1">
    <w:name w:val="ECBA1F526D254DCA94FD896636DD75D1"/>
  </w:style>
  <w:style w:type="paragraph" w:customStyle="1" w:styleId="EC0FF97B950349AEB16EACD7B1C42913">
    <w:name w:val="EC0FF97B950349AEB16EACD7B1C42913"/>
    <w:rsid w:val="00A34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Custom 1">
      <a:dk1>
        <a:srgbClr val="ACCBF9"/>
      </a:dk1>
      <a:lt1>
        <a:srgbClr val="ACCBF9"/>
      </a:lt1>
      <a:dk2>
        <a:srgbClr val="ACCBF9"/>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44095-A542-4E8B-9A6A-7C762F2F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plan.dotx</Template>
  <TotalTime>7</TotalTime>
  <Pages>17</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Subject 
Policies</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Policies</dc:title>
  <dc:subject>
</dc:subject>
  <dc:creator>Paul Jones</dc:creator>
  <cp:keywords/>
  <dc:description>Orchards
Junior 
School</dc:description>
  <cp:lastModifiedBy>SBM</cp:lastModifiedBy>
  <cp:revision>4</cp:revision>
  <cp:lastPrinted>2021-09-28T10:20:00Z</cp:lastPrinted>
  <dcterms:created xsi:type="dcterms:W3CDTF">2023-01-20T13:50:00Z</dcterms:created>
  <dcterms:modified xsi:type="dcterms:W3CDTF">2023-01-20T13:56:00Z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